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50" w:rsidRPr="00F15950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F15950">
        <w:rPr>
          <w:sz w:val="28"/>
          <w:szCs w:val="28"/>
          <w:lang w:eastAsia="ru-RU"/>
        </w:rPr>
        <w:t>ИСПОЛНЕНИЕ ПЛАНА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 xml:space="preserve">МЕРОПРИЯТИЙ ("ДОРОЖНАЯ КАРТА") ПО СОДЕЙСТВИЮ РАЗВИТИЮ КОНКУРЕНЦИИ </w:t>
      </w:r>
    </w:p>
    <w:p w:rsidR="00F15950" w:rsidRPr="00EA02DD" w:rsidRDefault="00F15950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EA02DD">
        <w:rPr>
          <w:sz w:val="28"/>
          <w:szCs w:val="28"/>
          <w:lang w:eastAsia="ru-RU"/>
        </w:rPr>
        <w:t>В ХАНТЫ-МАНСИЙСКОМ РАЙОНЕ за 201</w:t>
      </w:r>
      <w:r w:rsidR="00F65863" w:rsidRPr="00EA02DD">
        <w:rPr>
          <w:sz w:val="28"/>
          <w:szCs w:val="28"/>
          <w:lang w:eastAsia="ru-RU"/>
        </w:rPr>
        <w:t>7</w:t>
      </w:r>
      <w:r w:rsidR="00B937DF">
        <w:rPr>
          <w:sz w:val="28"/>
          <w:szCs w:val="28"/>
          <w:lang w:eastAsia="ru-RU"/>
        </w:rPr>
        <w:t xml:space="preserve"> год</w:t>
      </w:r>
    </w:p>
    <w:p w:rsidR="002B70D9" w:rsidRPr="00EA02DD" w:rsidRDefault="002B70D9" w:rsidP="00F15950">
      <w:pPr>
        <w:widowControl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Раздел I. ЦЕЛЕВЫЕ ПОКАЗАТЕЛИ, НА ДОСТИЖЕНИЕ КОТОРЫХ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НАПРАВЛЕНЫ МЕРОПРИЯТИЯ ПО СОДЕЙСТВИЮ РАЗВИТИЮ КОНКУРЕНЦИИ</w:t>
      </w:r>
    </w:p>
    <w:p w:rsidR="002B70D9" w:rsidRPr="00EA02DD" w:rsidRDefault="002B70D9" w:rsidP="002B70D9">
      <w:pPr>
        <w:widowControl w:val="0"/>
        <w:autoSpaceDE w:val="0"/>
        <w:autoSpaceDN w:val="0"/>
        <w:jc w:val="center"/>
        <w:rPr>
          <w:sz w:val="22"/>
          <w:szCs w:val="20"/>
          <w:lang w:eastAsia="ru-RU"/>
        </w:rPr>
      </w:pPr>
      <w:r w:rsidRPr="00EA02DD">
        <w:rPr>
          <w:sz w:val="22"/>
          <w:szCs w:val="20"/>
          <w:lang w:eastAsia="ru-RU"/>
        </w:rPr>
        <w:t>НА ПРИОРИТЕТНЫХ И СОЦИАЛЬНО ЗНАЧИМЫХ РЫНКАХ ТОВАРОВ И УСЛУГ</w:t>
      </w:r>
    </w:p>
    <w:p w:rsidR="002B70D9" w:rsidRPr="00EA02DD" w:rsidRDefault="002B70D9" w:rsidP="002B70D9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183"/>
        <w:gridCol w:w="1201"/>
        <w:gridCol w:w="75"/>
        <w:gridCol w:w="3118"/>
        <w:gridCol w:w="2694"/>
      </w:tblGrid>
      <w:tr w:rsidR="0073724E" w:rsidRPr="007428D5" w:rsidTr="0088592A">
        <w:trPr>
          <w:trHeight w:val="398"/>
        </w:trPr>
        <w:tc>
          <w:tcPr>
            <w:tcW w:w="696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№</w:t>
            </w:r>
          </w:p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proofErr w:type="gramStart"/>
            <w:r w:rsidRPr="007428D5">
              <w:rPr>
                <w:lang w:eastAsia="ru-RU"/>
              </w:rPr>
              <w:t>п</w:t>
            </w:r>
            <w:proofErr w:type="gramEnd"/>
            <w:r w:rsidRPr="007428D5">
              <w:rPr>
                <w:lang w:eastAsia="ru-RU"/>
              </w:rPr>
              <w:t>/п</w:t>
            </w:r>
          </w:p>
        </w:tc>
        <w:tc>
          <w:tcPr>
            <w:tcW w:w="5183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Ед. изм.</w:t>
            </w:r>
          </w:p>
        </w:tc>
        <w:tc>
          <w:tcPr>
            <w:tcW w:w="3118" w:type="dxa"/>
          </w:tcPr>
          <w:p w:rsidR="0073724E" w:rsidRPr="007428D5" w:rsidRDefault="0073724E" w:rsidP="00F658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План на 201</w:t>
            </w:r>
            <w:r w:rsidR="00F65863" w:rsidRPr="007428D5">
              <w:rPr>
                <w:lang w:eastAsia="ru-RU"/>
              </w:rPr>
              <w:t>7</w:t>
            </w:r>
            <w:r w:rsidRPr="007428D5">
              <w:rPr>
                <w:lang w:eastAsia="ru-RU"/>
              </w:rPr>
              <w:t xml:space="preserve"> год</w:t>
            </w:r>
          </w:p>
        </w:tc>
        <w:tc>
          <w:tcPr>
            <w:tcW w:w="2694" w:type="dxa"/>
          </w:tcPr>
          <w:p w:rsidR="0073724E" w:rsidRPr="007428D5" w:rsidRDefault="0073724E" w:rsidP="0008553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 xml:space="preserve">Исполнение на </w:t>
            </w:r>
            <w:r w:rsidR="002B3CD2" w:rsidRPr="007428D5">
              <w:rPr>
                <w:lang w:eastAsia="ru-RU"/>
              </w:rPr>
              <w:t>01</w:t>
            </w:r>
            <w:r w:rsidR="003642F7" w:rsidRPr="007428D5">
              <w:rPr>
                <w:lang w:eastAsia="ru-RU"/>
              </w:rPr>
              <w:t>.</w:t>
            </w:r>
            <w:r w:rsidR="00085533">
              <w:rPr>
                <w:lang w:eastAsia="ru-RU"/>
              </w:rPr>
              <w:t>01</w:t>
            </w:r>
            <w:r w:rsidR="00F65863" w:rsidRPr="007428D5">
              <w:rPr>
                <w:lang w:eastAsia="ru-RU"/>
              </w:rPr>
              <w:t>.</w:t>
            </w:r>
            <w:r w:rsidRPr="007428D5">
              <w:rPr>
                <w:lang w:eastAsia="ru-RU"/>
              </w:rPr>
              <w:t>201</w:t>
            </w:r>
            <w:r w:rsidR="00085533">
              <w:rPr>
                <w:lang w:eastAsia="ru-RU"/>
              </w:rPr>
              <w:t>8</w:t>
            </w: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5183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</w:t>
            </w:r>
          </w:p>
        </w:tc>
        <w:tc>
          <w:tcPr>
            <w:tcW w:w="3118" w:type="dxa"/>
          </w:tcPr>
          <w:p w:rsidR="0073724E" w:rsidRPr="007428D5" w:rsidRDefault="0073724E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4</w:t>
            </w:r>
          </w:p>
        </w:tc>
        <w:tc>
          <w:tcPr>
            <w:tcW w:w="2694" w:type="dxa"/>
          </w:tcPr>
          <w:p w:rsidR="0073724E" w:rsidRPr="007428D5" w:rsidRDefault="00C0343C" w:rsidP="002B70D9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5</w:t>
            </w:r>
          </w:p>
        </w:tc>
      </w:tr>
      <w:tr w:rsidR="0073724E" w:rsidRPr="007428D5" w:rsidTr="001F4B30">
        <w:tc>
          <w:tcPr>
            <w:tcW w:w="696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451A8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производства продукции сельского хозяйства</w:t>
            </w:r>
          </w:p>
        </w:tc>
        <w:tc>
          <w:tcPr>
            <w:tcW w:w="2694" w:type="dxa"/>
          </w:tcPr>
          <w:p w:rsidR="0073724E" w:rsidRPr="007428D5" w:rsidRDefault="0073724E" w:rsidP="00451A85">
            <w:pPr>
              <w:pStyle w:val="ConsPlusNormal"/>
              <w:rPr>
                <w:szCs w:val="24"/>
              </w:rPr>
            </w:pP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1.1.</w:t>
            </w:r>
          </w:p>
        </w:tc>
        <w:tc>
          <w:tcPr>
            <w:tcW w:w="5183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 xml:space="preserve">Доля производства сельскохозяйственной продукции, произведенной малыми формами хозяйствования, </w:t>
            </w:r>
          </w:p>
          <w:p w:rsidR="0073724E" w:rsidRPr="007428D5" w:rsidRDefault="0073724E" w:rsidP="00451A85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в общем объеме производства сельскохозяйственной продукции: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3118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7428D5" w:rsidRDefault="0073724E" w:rsidP="00451A85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183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мясо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214A3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80,2</w:t>
            </w:r>
          </w:p>
        </w:tc>
        <w:tc>
          <w:tcPr>
            <w:tcW w:w="2694" w:type="dxa"/>
          </w:tcPr>
          <w:p w:rsidR="0073724E" w:rsidRPr="007428D5" w:rsidRDefault="00DE3AE0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80,2</w:t>
            </w: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  <w:tc>
          <w:tcPr>
            <w:tcW w:w="5183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молоко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214A38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77,1</w:t>
            </w:r>
          </w:p>
        </w:tc>
        <w:tc>
          <w:tcPr>
            <w:tcW w:w="2694" w:type="dxa"/>
          </w:tcPr>
          <w:p w:rsidR="0073724E" w:rsidRPr="007428D5" w:rsidRDefault="00DE3AE0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77,1</w:t>
            </w:r>
          </w:p>
        </w:tc>
      </w:tr>
      <w:tr w:rsidR="0073724E" w:rsidRPr="007428D5" w:rsidTr="001F4B30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лесопромышленной продукции</w:t>
            </w:r>
          </w:p>
        </w:tc>
        <w:tc>
          <w:tcPr>
            <w:tcW w:w="2694" w:type="dxa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73724E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2.1.</w:t>
            </w:r>
          </w:p>
        </w:tc>
        <w:tc>
          <w:tcPr>
            <w:tcW w:w="5183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Доля отгруженной лесопромышленной продукции субъектами малого предпринимательства в общем объеме отгруженной лесопромышленной продукции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3941A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100</w:t>
            </w:r>
          </w:p>
        </w:tc>
        <w:tc>
          <w:tcPr>
            <w:tcW w:w="2694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100</w:t>
            </w:r>
          </w:p>
        </w:tc>
      </w:tr>
      <w:tr w:rsidR="0073724E" w:rsidRPr="007428D5" w:rsidTr="001F4B30">
        <w:tc>
          <w:tcPr>
            <w:tcW w:w="696" w:type="dxa"/>
          </w:tcPr>
          <w:p w:rsidR="0073724E" w:rsidRPr="007428D5" w:rsidRDefault="0073724E" w:rsidP="0073724E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3.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туристских услуг</w:t>
            </w:r>
          </w:p>
        </w:tc>
        <w:tc>
          <w:tcPr>
            <w:tcW w:w="2694" w:type="dxa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C4610B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3.1.</w:t>
            </w:r>
          </w:p>
        </w:tc>
        <w:tc>
          <w:tcPr>
            <w:tcW w:w="5183" w:type="dxa"/>
          </w:tcPr>
          <w:p w:rsidR="0073724E" w:rsidRPr="007428D5" w:rsidRDefault="00DE3AE0" w:rsidP="0073724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Ежегодный прирост численности туристов, размещенных в коллективных средствах размещения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процентов</w:t>
            </w:r>
          </w:p>
        </w:tc>
        <w:tc>
          <w:tcPr>
            <w:tcW w:w="3118" w:type="dxa"/>
          </w:tcPr>
          <w:p w:rsidR="0073724E" w:rsidRPr="007428D5" w:rsidRDefault="003155E1" w:rsidP="0073724E">
            <w:pPr>
              <w:jc w:val="center"/>
              <w:rPr>
                <w:rFonts w:eastAsia="Calibri"/>
              </w:rPr>
            </w:pPr>
            <w:r w:rsidRPr="007428D5">
              <w:rPr>
                <w:rFonts w:eastAsia="Calibri"/>
              </w:rPr>
              <w:t>0,2</w:t>
            </w:r>
          </w:p>
        </w:tc>
        <w:tc>
          <w:tcPr>
            <w:tcW w:w="2694" w:type="dxa"/>
          </w:tcPr>
          <w:p w:rsidR="00C75F85" w:rsidRPr="007428D5" w:rsidRDefault="00DE3AE0" w:rsidP="0073724E">
            <w:pPr>
              <w:jc w:val="center"/>
              <w:rPr>
                <w:lang w:eastAsia="ru-RU"/>
              </w:rPr>
            </w:pPr>
            <w:r w:rsidRPr="007428D5">
              <w:rPr>
                <w:rFonts w:eastAsia="Calibri"/>
              </w:rPr>
              <w:t>0,2</w:t>
            </w:r>
          </w:p>
          <w:p w:rsidR="0073724E" w:rsidRPr="007428D5" w:rsidRDefault="0073724E" w:rsidP="0073724E">
            <w:pPr>
              <w:jc w:val="center"/>
              <w:rPr>
                <w:rFonts w:eastAsia="Calibri"/>
              </w:rPr>
            </w:pPr>
          </w:p>
        </w:tc>
      </w:tr>
      <w:tr w:rsidR="00C4610B" w:rsidRPr="007428D5" w:rsidTr="001F4B30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lastRenderedPageBreak/>
              <w:t>4.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F11C8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t xml:space="preserve">Рынок услуг </w:t>
            </w:r>
            <w:r w:rsidR="00F11C83" w:rsidRPr="007428D5">
              <w:t>детского отдыха и оздоровления</w:t>
            </w:r>
          </w:p>
        </w:tc>
        <w:tc>
          <w:tcPr>
            <w:tcW w:w="2694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left"/>
            </w:pPr>
          </w:p>
        </w:tc>
      </w:tr>
      <w:tr w:rsidR="00FD6EA1" w:rsidRPr="007428D5" w:rsidTr="0088592A">
        <w:tc>
          <w:tcPr>
            <w:tcW w:w="696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4.1.</w:t>
            </w:r>
          </w:p>
        </w:tc>
        <w:tc>
          <w:tcPr>
            <w:tcW w:w="5183" w:type="dxa"/>
          </w:tcPr>
          <w:p w:rsidR="0073724E" w:rsidRPr="007428D5" w:rsidRDefault="007260BE" w:rsidP="0073724E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proofErr w:type="gramStart"/>
            <w:r w:rsidRPr="007428D5">
              <w:rPr>
                <w:color w:val="000000" w:themeColor="text1"/>
                <w:lang w:eastAsia="ru-RU"/>
              </w:rPr>
              <w:t>Доля детей в возрасте от 7 до 17 лет, проживающих на территории Ханты-Мансийского района, воспользовавшихся путевками, региональным сертификатом 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</w:t>
            </w:r>
            <w:proofErr w:type="gramEnd"/>
            <w:r w:rsidRPr="007428D5">
              <w:rPr>
                <w:color w:val="000000" w:themeColor="text1"/>
                <w:lang w:eastAsia="ru-RU"/>
              </w:rPr>
              <w:t xml:space="preserve">, </w:t>
            </w:r>
            <w:proofErr w:type="gramStart"/>
            <w:r w:rsidRPr="007428D5">
              <w:rPr>
                <w:color w:val="000000" w:themeColor="text1"/>
                <w:lang w:eastAsia="ru-RU"/>
              </w:rPr>
              <w:t>стационарно-оздоровительный лагерь труда и отдыха)</w:t>
            </w:r>
            <w:proofErr w:type="gramEnd"/>
          </w:p>
        </w:tc>
        <w:tc>
          <w:tcPr>
            <w:tcW w:w="1276" w:type="dxa"/>
            <w:gridSpan w:val="2"/>
          </w:tcPr>
          <w:p w:rsidR="0073724E" w:rsidRPr="007428D5" w:rsidRDefault="00F11C83" w:rsidP="0073724E">
            <w:pPr>
              <w:widowControl w:val="0"/>
              <w:autoSpaceDE w:val="0"/>
              <w:autoSpaceDN w:val="0"/>
              <w:jc w:val="left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7260BE" w:rsidP="0073724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22</w:t>
            </w:r>
          </w:p>
        </w:tc>
        <w:tc>
          <w:tcPr>
            <w:tcW w:w="2694" w:type="dxa"/>
          </w:tcPr>
          <w:p w:rsidR="0073724E" w:rsidRPr="007428D5" w:rsidRDefault="00FD6EA1" w:rsidP="0073724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22</w:t>
            </w:r>
          </w:p>
        </w:tc>
      </w:tr>
      <w:tr w:rsidR="00C4610B" w:rsidRPr="007428D5" w:rsidTr="001F4B30">
        <w:tc>
          <w:tcPr>
            <w:tcW w:w="696" w:type="dxa"/>
          </w:tcPr>
          <w:p w:rsidR="0073724E" w:rsidRPr="007428D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5.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694" w:type="dxa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C4610B" w:rsidRPr="007428D5" w:rsidTr="0088592A">
        <w:tc>
          <w:tcPr>
            <w:tcW w:w="696" w:type="dxa"/>
          </w:tcPr>
          <w:p w:rsidR="0073724E" w:rsidRPr="007428D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5</w:t>
            </w:r>
            <w:r w:rsidR="0073724E" w:rsidRPr="007428D5">
              <w:rPr>
                <w:lang w:eastAsia="ru-RU"/>
              </w:rPr>
              <w:t>.1.</w:t>
            </w:r>
          </w:p>
        </w:tc>
        <w:tc>
          <w:tcPr>
            <w:tcW w:w="5183" w:type="dxa"/>
          </w:tcPr>
          <w:p w:rsidR="0073724E" w:rsidRPr="007428D5" w:rsidRDefault="00DE3AE0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Ежегодный прирост численности детей и молодежи в возрасте от 5 до 18 лет, проживающих в районе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276" w:type="dxa"/>
            <w:gridSpan w:val="2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7428D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0</w:t>
            </w:r>
          </w:p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73724E" w:rsidRPr="007428D5" w:rsidRDefault="0073724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1F4B30" w:rsidRPr="007428D5" w:rsidRDefault="007260BE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0</w:t>
            </w:r>
          </w:p>
          <w:p w:rsidR="008465D1" w:rsidRPr="007428D5" w:rsidRDefault="008465D1" w:rsidP="0073724E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4610B" w:rsidRPr="007428D5" w:rsidTr="001F4B30">
        <w:trPr>
          <w:trHeight w:val="131"/>
        </w:trPr>
        <w:tc>
          <w:tcPr>
            <w:tcW w:w="696" w:type="dxa"/>
          </w:tcPr>
          <w:p w:rsidR="0073724E" w:rsidRPr="007428D5" w:rsidRDefault="007260BE" w:rsidP="0073724E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6</w:t>
            </w:r>
            <w:r w:rsidR="0073724E" w:rsidRPr="007428D5">
              <w:rPr>
                <w:szCs w:val="24"/>
              </w:rPr>
              <w:t>.</w:t>
            </w:r>
          </w:p>
        </w:tc>
        <w:tc>
          <w:tcPr>
            <w:tcW w:w="9577" w:type="dxa"/>
            <w:gridSpan w:val="4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медицинских услуг</w:t>
            </w:r>
          </w:p>
        </w:tc>
        <w:tc>
          <w:tcPr>
            <w:tcW w:w="2694" w:type="dxa"/>
          </w:tcPr>
          <w:p w:rsidR="0073724E" w:rsidRPr="007428D5" w:rsidRDefault="0073724E" w:rsidP="0073724E">
            <w:pPr>
              <w:pStyle w:val="ConsPlusNormal"/>
              <w:rPr>
                <w:szCs w:val="24"/>
              </w:rPr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6.1.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 xml:space="preserve">Количество негосударственных (частных) медицинских организаций, имеющих лицензию </w:t>
            </w:r>
          </w:p>
          <w:p w:rsidR="00021AEA" w:rsidRPr="007428D5" w:rsidRDefault="00021AEA" w:rsidP="00021AE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на осуществление медицинской деятельности в автономном округе, на 10 тыс. населения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единиц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</w:tr>
      <w:tr w:rsidR="00021AEA" w:rsidRPr="007428D5" w:rsidTr="001F4B30">
        <w:trPr>
          <w:trHeight w:val="444"/>
        </w:trPr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7.</w:t>
            </w:r>
          </w:p>
        </w:tc>
        <w:tc>
          <w:tcPr>
            <w:tcW w:w="9577" w:type="dxa"/>
            <w:gridSpan w:val="4"/>
          </w:tcPr>
          <w:p w:rsidR="00021AEA" w:rsidRPr="007428D5" w:rsidRDefault="00021AEA" w:rsidP="00021AE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Рынок услуг в сфере культуры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7.1.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17</w:t>
            </w:r>
          </w:p>
        </w:tc>
      </w:tr>
      <w:tr w:rsidR="00021AEA" w:rsidRPr="007428D5" w:rsidTr="00AE4282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8.</w:t>
            </w:r>
          </w:p>
        </w:tc>
        <w:tc>
          <w:tcPr>
            <w:tcW w:w="12271" w:type="dxa"/>
            <w:gridSpan w:val="5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rPr>
                <w:lang w:eastAsia="ru-RU"/>
              </w:rPr>
              <w:t>Рынок услуг розничной торговли</w:t>
            </w: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8.1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Доля современных форматов торговли (площадью от 400 кв. м) в площади торговых объектов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17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17</w:t>
            </w:r>
          </w:p>
        </w:tc>
      </w:tr>
      <w:tr w:rsidR="00021AEA" w:rsidRPr="007428D5" w:rsidTr="001F4B30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9.</w:t>
            </w:r>
          </w:p>
        </w:tc>
        <w:tc>
          <w:tcPr>
            <w:tcW w:w="9577" w:type="dxa"/>
            <w:gridSpan w:val="4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t>Рынок услуг связи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9.1.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Доля </w:t>
            </w:r>
            <w:proofErr w:type="gramStart"/>
            <w:r w:rsidRPr="007428D5">
              <w:rPr>
                <w:szCs w:val="24"/>
              </w:rPr>
              <w:t>домохозяйств, имеющих возможность пользоваться услугами проводного или беспроводного доступа в сеть Интернет на скорости на менее 1 Мбит/сек</w:t>
            </w:r>
            <w:proofErr w:type="gramEnd"/>
            <w:r w:rsidRPr="007428D5">
              <w:rPr>
                <w:szCs w:val="24"/>
              </w:rPr>
              <w:t>, предоставляемыми не менее чем 2 операторами связи и (или) провайдерами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85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86</w:t>
            </w:r>
          </w:p>
        </w:tc>
      </w:tr>
      <w:tr w:rsidR="00021AEA" w:rsidRPr="007428D5" w:rsidTr="00B00487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10.</w:t>
            </w:r>
          </w:p>
        </w:tc>
        <w:tc>
          <w:tcPr>
            <w:tcW w:w="6459" w:type="dxa"/>
            <w:gridSpan w:val="3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  <w:r w:rsidRPr="007428D5">
              <w:t>Рынок услуг социального обслуживания населения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10.1.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83,3</w:t>
            </w:r>
          </w:p>
        </w:tc>
        <w:tc>
          <w:tcPr>
            <w:tcW w:w="2694" w:type="dxa"/>
          </w:tcPr>
          <w:p w:rsidR="00021AEA" w:rsidRPr="007428D5" w:rsidRDefault="00AC6790" w:rsidP="00021AE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</w:rPr>
              <w:t>85,7</w:t>
            </w:r>
          </w:p>
        </w:tc>
      </w:tr>
      <w:tr w:rsidR="00021AEA" w:rsidRPr="007428D5" w:rsidTr="001F4B30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11.</w:t>
            </w:r>
          </w:p>
        </w:tc>
        <w:tc>
          <w:tcPr>
            <w:tcW w:w="9577" w:type="dxa"/>
            <w:gridSpan w:val="4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  <w:r w:rsidRPr="007428D5">
              <w:t>Рынок услуг в сфере физической культуры и спорта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11.1.</w:t>
            </w:r>
          </w:p>
        </w:tc>
        <w:tc>
          <w:tcPr>
            <w:tcW w:w="5183" w:type="dxa"/>
          </w:tcPr>
          <w:p w:rsidR="00021AEA" w:rsidRPr="007428D5" w:rsidRDefault="00021AEA" w:rsidP="00021AE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района</w:t>
            </w:r>
          </w:p>
        </w:tc>
        <w:tc>
          <w:tcPr>
            <w:tcW w:w="1276" w:type="dxa"/>
            <w:gridSpan w:val="2"/>
          </w:tcPr>
          <w:p w:rsidR="00021AEA" w:rsidRPr="007428D5" w:rsidRDefault="00021AEA" w:rsidP="00021AE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процент</w:t>
            </w:r>
          </w:p>
        </w:tc>
        <w:tc>
          <w:tcPr>
            <w:tcW w:w="3118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34,0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t>35,4</w:t>
            </w:r>
          </w:p>
        </w:tc>
      </w:tr>
      <w:tr w:rsidR="00021AEA" w:rsidRPr="007428D5" w:rsidTr="00B00487">
        <w:tc>
          <w:tcPr>
            <w:tcW w:w="696" w:type="dxa"/>
          </w:tcPr>
          <w:p w:rsidR="00021AEA" w:rsidRPr="007428D5" w:rsidRDefault="00021AEA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12.</w:t>
            </w:r>
          </w:p>
        </w:tc>
        <w:tc>
          <w:tcPr>
            <w:tcW w:w="9577" w:type="dxa"/>
            <w:gridSpan w:val="4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  <w:r w:rsidRPr="007428D5">
              <w:t>Рынок услуг жилищно-коммунального хозяйства</w:t>
            </w:r>
          </w:p>
        </w:tc>
        <w:tc>
          <w:tcPr>
            <w:tcW w:w="2694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A575ED" w:rsidRPr="007428D5" w:rsidTr="00A575ED">
        <w:tc>
          <w:tcPr>
            <w:tcW w:w="696" w:type="dxa"/>
          </w:tcPr>
          <w:p w:rsidR="00A575ED" w:rsidRPr="007428D5" w:rsidRDefault="00A575ED" w:rsidP="00021AEA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12.1</w:t>
            </w:r>
          </w:p>
        </w:tc>
        <w:tc>
          <w:tcPr>
            <w:tcW w:w="5183" w:type="dxa"/>
          </w:tcPr>
          <w:p w:rsidR="00A575ED" w:rsidRPr="007428D5" w:rsidRDefault="00A575ED" w:rsidP="00021AEA">
            <w:pPr>
              <w:widowControl w:val="0"/>
              <w:autoSpaceDE w:val="0"/>
              <w:autoSpaceDN w:val="0"/>
              <w:jc w:val="left"/>
            </w:pPr>
            <w:r w:rsidRPr="007428D5">
              <w:t xml:space="preserve">Доля объектов (систем) жилищно-коммунального хозяйства муниципальных предприятий, осуществляющих неэффективное </w:t>
            </w:r>
            <w:r w:rsidRPr="007428D5">
              <w:lastRenderedPageBreak/>
              <w:t>управление, переданных частным операторам на основе концессионных соглашений, в соответствии с графиками, с учетом анализа эффективности управления</w:t>
            </w:r>
          </w:p>
        </w:tc>
        <w:tc>
          <w:tcPr>
            <w:tcW w:w="1201" w:type="dxa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ind w:left="80" w:hanging="80"/>
              <w:jc w:val="left"/>
            </w:pPr>
            <w:r w:rsidRPr="007428D5">
              <w:lastRenderedPageBreak/>
              <w:t>процент</w:t>
            </w:r>
          </w:p>
        </w:tc>
        <w:tc>
          <w:tcPr>
            <w:tcW w:w="3193" w:type="dxa"/>
            <w:gridSpan w:val="2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center"/>
            </w:pPr>
            <w:r w:rsidRPr="007428D5">
              <w:t>100</w:t>
            </w:r>
          </w:p>
        </w:tc>
        <w:tc>
          <w:tcPr>
            <w:tcW w:w="2694" w:type="dxa"/>
          </w:tcPr>
          <w:p w:rsidR="00A575ED" w:rsidRPr="007428D5" w:rsidRDefault="00A575ED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0</w:t>
            </w:r>
          </w:p>
        </w:tc>
      </w:tr>
      <w:tr w:rsidR="00021AEA" w:rsidRPr="007428D5" w:rsidTr="0088592A">
        <w:tc>
          <w:tcPr>
            <w:tcW w:w="696" w:type="dxa"/>
          </w:tcPr>
          <w:p w:rsidR="00021AEA" w:rsidRPr="007428D5" w:rsidRDefault="00021AEA" w:rsidP="00A575E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12.</w:t>
            </w:r>
            <w:r w:rsidR="00A575ED" w:rsidRPr="007428D5">
              <w:rPr>
                <w:szCs w:val="24"/>
              </w:rPr>
              <w:t>2</w:t>
            </w:r>
            <w:r w:rsidRPr="007428D5">
              <w:rPr>
                <w:szCs w:val="24"/>
              </w:rPr>
              <w:t>.</w:t>
            </w:r>
          </w:p>
        </w:tc>
        <w:tc>
          <w:tcPr>
            <w:tcW w:w="5183" w:type="dxa"/>
          </w:tcPr>
          <w:p w:rsidR="00021AEA" w:rsidRPr="007428D5" w:rsidRDefault="00A575ED" w:rsidP="00021AEA">
            <w:pPr>
              <w:widowControl w:val="0"/>
              <w:autoSpaceDE w:val="0"/>
              <w:autoSpaceDN w:val="0"/>
            </w:pPr>
            <w:r w:rsidRPr="007428D5">
              <w:t>Доля заемных средств в общем объеме капитальных вложений в системы теплоснабжения, водоснабжения, водоотведения и очистки сточных вод до 30%,*</w:t>
            </w:r>
          </w:p>
        </w:tc>
        <w:tc>
          <w:tcPr>
            <w:tcW w:w="1201" w:type="dxa"/>
          </w:tcPr>
          <w:p w:rsidR="00021AEA" w:rsidRPr="007428D5" w:rsidRDefault="00021AEA" w:rsidP="00021AEA">
            <w:pPr>
              <w:widowControl w:val="0"/>
              <w:autoSpaceDE w:val="0"/>
              <w:autoSpaceDN w:val="0"/>
              <w:jc w:val="left"/>
            </w:pPr>
            <w:r w:rsidRPr="007428D5">
              <w:t>процент</w:t>
            </w:r>
          </w:p>
        </w:tc>
        <w:tc>
          <w:tcPr>
            <w:tcW w:w="3193" w:type="dxa"/>
            <w:gridSpan w:val="2"/>
          </w:tcPr>
          <w:p w:rsidR="00021AEA" w:rsidRPr="007428D5" w:rsidRDefault="00A575ED" w:rsidP="00021AEA">
            <w:pPr>
              <w:widowControl w:val="0"/>
              <w:autoSpaceDE w:val="0"/>
              <w:autoSpaceDN w:val="0"/>
              <w:jc w:val="center"/>
            </w:pPr>
            <w:r w:rsidRPr="007428D5">
              <w:t>20</w:t>
            </w:r>
          </w:p>
        </w:tc>
        <w:tc>
          <w:tcPr>
            <w:tcW w:w="2694" w:type="dxa"/>
          </w:tcPr>
          <w:p w:rsidR="00021AEA" w:rsidRPr="007428D5" w:rsidRDefault="00A575ED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0</w:t>
            </w:r>
          </w:p>
        </w:tc>
      </w:tr>
      <w:tr w:rsidR="00A575ED" w:rsidRPr="007428D5" w:rsidTr="00AE4282">
        <w:tc>
          <w:tcPr>
            <w:tcW w:w="696" w:type="dxa"/>
          </w:tcPr>
          <w:p w:rsidR="00A575ED" w:rsidRPr="007428D5" w:rsidRDefault="00A575ED" w:rsidP="00A575E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13.</w:t>
            </w:r>
          </w:p>
        </w:tc>
        <w:tc>
          <w:tcPr>
            <w:tcW w:w="9577" w:type="dxa"/>
            <w:gridSpan w:val="4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left"/>
            </w:pPr>
            <w:r w:rsidRPr="007428D5">
              <w:t>Рынок услуг перевозок пассажиров наземным транспортом</w:t>
            </w:r>
          </w:p>
        </w:tc>
        <w:tc>
          <w:tcPr>
            <w:tcW w:w="2694" w:type="dxa"/>
          </w:tcPr>
          <w:p w:rsidR="00A575ED" w:rsidRPr="007428D5" w:rsidRDefault="00A575ED" w:rsidP="00021AEA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A575ED" w:rsidRPr="007428D5" w:rsidTr="0088592A">
        <w:tc>
          <w:tcPr>
            <w:tcW w:w="696" w:type="dxa"/>
          </w:tcPr>
          <w:p w:rsidR="00A575ED" w:rsidRPr="007428D5" w:rsidRDefault="00A575ED" w:rsidP="00A575E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13.1</w:t>
            </w:r>
          </w:p>
        </w:tc>
        <w:tc>
          <w:tcPr>
            <w:tcW w:w="5183" w:type="dxa"/>
          </w:tcPr>
          <w:p w:rsidR="00A575ED" w:rsidRPr="007428D5" w:rsidRDefault="00A575ED" w:rsidP="00A575ED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</w:t>
            </w:r>
          </w:p>
        </w:tc>
        <w:tc>
          <w:tcPr>
            <w:tcW w:w="1201" w:type="dxa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left"/>
            </w:pPr>
            <w:r w:rsidRPr="007428D5">
              <w:t>процент</w:t>
            </w:r>
          </w:p>
        </w:tc>
        <w:tc>
          <w:tcPr>
            <w:tcW w:w="3193" w:type="dxa"/>
            <w:gridSpan w:val="2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428D5">
              <w:rPr>
                <w:color w:val="000000" w:themeColor="text1"/>
              </w:rPr>
              <w:t>100</w:t>
            </w:r>
          </w:p>
        </w:tc>
        <w:tc>
          <w:tcPr>
            <w:tcW w:w="2694" w:type="dxa"/>
          </w:tcPr>
          <w:p w:rsidR="00A575ED" w:rsidRPr="007428D5" w:rsidRDefault="00A575ED" w:rsidP="00A575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100</w:t>
            </w:r>
          </w:p>
        </w:tc>
      </w:tr>
    </w:tbl>
    <w:p w:rsidR="002B70D9" w:rsidRPr="007428D5" w:rsidRDefault="002B70D9" w:rsidP="00F15950">
      <w:pPr>
        <w:widowControl w:val="0"/>
        <w:autoSpaceDE w:val="0"/>
        <w:autoSpaceDN w:val="0"/>
        <w:jc w:val="center"/>
        <w:rPr>
          <w:color w:val="FF0000"/>
          <w:lang w:eastAsia="ru-RU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>Раздел II. МЕРОПРИЯТИЯ ПО СОДЕЙСТВИЮ РАЗВИТИЮ КОНКУРЕНЦИИ</w:t>
      </w:r>
    </w:p>
    <w:p w:rsidR="00DE0812" w:rsidRPr="007428D5" w:rsidRDefault="00DE0812">
      <w:pPr>
        <w:pStyle w:val="ConsPlusNormal"/>
        <w:jc w:val="center"/>
        <w:rPr>
          <w:szCs w:val="24"/>
        </w:rPr>
      </w:pPr>
      <w:r w:rsidRPr="007428D5">
        <w:rPr>
          <w:szCs w:val="24"/>
        </w:rPr>
        <w:t>НА ПРИОРИТЕТНЫХ И СОЦИАЛЬНО ЗНАЧИМЫХ РЫНКАХ ТОВАРОВ И УСЛУГ</w:t>
      </w:r>
    </w:p>
    <w:p w:rsidR="00BD460F" w:rsidRPr="007428D5" w:rsidRDefault="00BD460F">
      <w:pPr>
        <w:pStyle w:val="ConsPlusNormal"/>
        <w:jc w:val="center"/>
        <w:rPr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70"/>
        <w:gridCol w:w="58"/>
        <w:gridCol w:w="17"/>
        <w:gridCol w:w="40"/>
        <w:gridCol w:w="27"/>
        <w:gridCol w:w="2126"/>
        <w:gridCol w:w="75"/>
        <w:gridCol w:w="40"/>
        <w:gridCol w:w="27"/>
        <w:gridCol w:w="74"/>
        <w:gridCol w:w="2026"/>
        <w:gridCol w:w="26"/>
        <w:gridCol w:w="4820"/>
      </w:tblGrid>
      <w:tr w:rsidR="00731048" w:rsidRPr="007428D5" w:rsidTr="0043372A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 xml:space="preserve">№ </w:t>
            </w:r>
            <w:proofErr w:type="gramStart"/>
            <w:r w:rsidRPr="007428D5">
              <w:rPr>
                <w:szCs w:val="24"/>
              </w:rPr>
              <w:t>п</w:t>
            </w:r>
            <w:proofErr w:type="gramEnd"/>
            <w:r w:rsidRPr="007428D5">
              <w:rPr>
                <w:szCs w:val="24"/>
              </w:rPr>
              <w:t>/п</w:t>
            </w:r>
          </w:p>
        </w:tc>
        <w:tc>
          <w:tcPr>
            <w:tcW w:w="3645" w:type="dxa"/>
            <w:gridSpan w:val="3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7"/>
          </w:tcPr>
          <w:p w:rsidR="0006217D" w:rsidRPr="007428D5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052" w:type="dxa"/>
            <w:gridSpan w:val="2"/>
          </w:tcPr>
          <w:p w:rsidR="0006217D" w:rsidRPr="007428D5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Ключевое событие</w:t>
            </w:r>
          </w:p>
        </w:tc>
        <w:tc>
          <w:tcPr>
            <w:tcW w:w="4820" w:type="dxa"/>
          </w:tcPr>
          <w:p w:rsidR="0006217D" w:rsidRPr="007428D5" w:rsidRDefault="0006217D" w:rsidP="0006217D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Результат</w:t>
            </w:r>
          </w:p>
        </w:tc>
      </w:tr>
      <w:tr w:rsidR="00C4610B" w:rsidRPr="007428D5" w:rsidTr="0043372A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1.</w:t>
            </w:r>
          </w:p>
        </w:tc>
        <w:tc>
          <w:tcPr>
            <w:tcW w:w="12926" w:type="dxa"/>
            <w:gridSpan w:val="13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производства продукции сельского хозяйства</w:t>
            </w:r>
          </w:p>
        </w:tc>
      </w:tr>
      <w:tr w:rsidR="004439BB" w:rsidRPr="007428D5" w:rsidTr="0043372A">
        <w:trPr>
          <w:trHeight w:val="28"/>
        </w:trPr>
        <w:tc>
          <w:tcPr>
            <w:tcW w:w="709" w:type="dxa"/>
          </w:tcPr>
          <w:p w:rsidR="004439BB" w:rsidRPr="007428D5" w:rsidRDefault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1.1</w:t>
            </w:r>
          </w:p>
        </w:tc>
        <w:tc>
          <w:tcPr>
            <w:tcW w:w="3712" w:type="dxa"/>
            <w:gridSpan w:val="5"/>
          </w:tcPr>
          <w:p w:rsidR="004439BB" w:rsidRPr="007428D5" w:rsidRDefault="004439BB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Предоставление государственной, муниципальной поддержки на развитие сельскохозяйственных предприятий</w:t>
            </w:r>
          </w:p>
        </w:tc>
        <w:tc>
          <w:tcPr>
            <w:tcW w:w="2268" w:type="dxa"/>
            <w:gridSpan w:val="4"/>
          </w:tcPr>
          <w:p w:rsidR="004439BB" w:rsidRPr="007428D5" w:rsidRDefault="004439BB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доля продукции собственного производства в потребительской корзине населения автономного округа не превышает 15%</w:t>
            </w:r>
          </w:p>
        </w:tc>
        <w:tc>
          <w:tcPr>
            <w:tcW w:w="2126" w:type="dxa"/>
            <w:gridSpan w:val="3"/>
          </w:tcPr>
          <w:p w:rsidR="004439BB" w:rsidRPr="007428D5" w:rsidRDefault="004439BB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создание условий для развития конкуренции на рынке</w:t>
            </w:r>
          </w:p>
        </w:tc>
        <w:tc>
          <w:tcPr>
            <w:tcW w:w="4820" w:type="dxa"/>
          </w:tcPr>
          <w:p w:rsidR="004439BB" w:rsidRPr="007428D5" w:rsidRDefault="004439BB" w:rsidP="008856E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За </w:t>
            </w:r>
            <w:r w:rsidR="00356C31" w:rsidRPr="007428D5">
              <w:rPr>
                <w:rFonts w:eastAsia="Calibri"/>
                <w:color w:val="000000" w:themeColor="text1"/>
                <w:szCs w:val="24"/>
                <w:lang w:eastAsia="en-US"/>
              </w:rPr>
              <w:t>2017 год</w:t>
            </w:r>
            <w:r w:rsidRPr="007428D5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предо</w:t>
            </w:r>
            <w:r w:rsidR="00760E3F" w:rsidRPr="007428D5">
              <w:rPr>
                <w:rFonts w:eastAsia="Calibri"/>
                <w:color w:val="000000" w:themeColor="text1"/>
                <w:szCs w:val="24"/>
                <w:lang w:eastAsia="en-US"/>
              </w:rPr>
              <w:t>ставлена финансовая поддержка 65</w:t>
            </w:r>
            <w:r w:rsidRPr="007428D5">
              <w:rPr>
                <w:rFonts w:eastAsia="Calibri"/>
                <w:color w:val="000000" w:themeColor="text1"/>
                <w:szCs w:val="24"/>
                <w:lang w:eastAsia="en-US"/>
              </w:rPr>
              <w:t xml:space="preserve"> </w:t>
            </w:r>
            <w:proofErr w:type="spellStart"/>
            <w:r w:rsidRPr="007428D5">
              <w:rPr>
                <w:color w:val="000000" w:themeColor="text1"/>
                <w:szCs w:val="24"/>
              </w:rPr>
              <w:t>сельхозяйственным</w:t>
            </w:r>
            <w:proofErr w:type="spellEnd"/>
            <w:r w:rsidRPr="007428D5">
              <w:rPr>
                <w:color w:val="000000" w:themeColor="text1"/>
                <w:szCs w:val="24"/>
              </w:rPr>
              <w:t xml:space="preserve"> товаропроизводителям района на общую сумму</w:t>
            </w:r>
            <w:r w:rsidR="00B06797" w:rsidRPr="007428D5">
              <w:rPr>
                <w:color w:val="000000" w:themeColor="text1"/>
                <w:szCs w:val="24"/>
              </w:rPr>
              <w:t xml:space="preserve"> </w:t>
            </w:r>
            <w:r w:rsidR="00760E3F" w:rsidRPr="007428D5">
              <w:rPr>
                <w:color w:val="000000" w:themeColor="text1"/>
                <w:szCs w:val="24"/>
              </w:rPr>
              <w:t xml:space="preserve">199,7 </w:t>
            </w:r>
            <w:proofErr w:type="spellStart"/>
            <w:r w:rsidR="00760E3F" w:rsidRPr="007428D5">
              <w:rPr>
                <w:color w:val="000000" w:themeColor="text1"/>
                <w:szCs w:val="24"/>
              </w:rPr>
              <w:t>тыс</w:t>
            </w:r>
            <w:proofErr w:type="gramStart"/>
            <w:r w:rsidR="00760E3F" w:rsidRPr="007428D5">
              <w:rPr>
                <w:color w:val="000000" w:themeColor="text1"/>
                <w:szCs w:val="24"/>
              </w:rPr>
              <w:t>.р</w:t>
            </w:r>
            <w:proofErr w:type="gramEnd"/>
            <w:r w:rsidR="00760E3F" w:rsidRPr="007428D5">
              <w:rPr>
                <w:color w:val="000000" w:themeColor="text1"/>
                <w:szCs w:val="24"/>
              </w:rPr>
              <w:t>ублей</w:t>
            </w:r>
            <w:proofErr w:type="spellEnd"/>
            <w:r w:rsidR="00760E3F" w:rsidRPr="007428D5">
              <w:rPr>
                <w:color w:val="000000" w:themeColor="text1"/>
                <w:szCs w:val="24"/>
              </w:rPr>
              <w:t>.</w:t>
            </w:r>
          </w:p>
        </w:tc>
      </w:tr>
      <w:tr w:rsidR="00C4610B" w:rsidRPr="007428D5" w:rsidTr="0043372A">
        <w:trPr>
          <w:trHeight w:val="28"/>
        </w:trPr>
        <w:tc>
          <w:tcPr>
            <w:tcW w:w="709" w:type="dxa"/>
          </w:tcPr>
          <w:p w:rsidR="0006217D" w:rsidRPr="007428D5" w:rsidRDefault="0006217D" w:rsidP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1.</w:t>
            </w:r>
            <w:r w:rsidR="004439BB" w:rsidRPr="007428D5">
              <w:rPr>
                <w:szCs w:val="24"/>
              </w:rPr>
              <w:t>2</w:t>
            </w:r>
            <w:r w:rsidRPr="007428D5">
              <w:rPr>
                <w:szCs w:val="24"/>
              </w:rPr>
              <w:t>.</w:t>
            </w:r>
          </w:p>
        </w:tc>
        <w:tc>
          <w:tcPr>
            <w:tcW w:w="3645" w:type="dxa"/>
            <w:gridSpan w:val="3"/>
          </w:tcPr>
          <w:p w:rsidR="0006217D" w:rsidRPr="007428D5" w:rsidRDefault="004439BB" w:rsidP="00264E92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Формирование и актуализация единого перечня свободных помещений и земельных участков, находящихся в государственной или муниципальной собственности</w:t>
            </w:r>
          </w:p>
        </w:tc>
        <w:tc>
          <w:tcPr>
            <w:tcW w:w="2409" w:type="dxa"/>
            <w:gridSpan w:val="7"/>
          </w:tcPr>
          <w:p w:rsidR="0006217D" w:rsidRPr="007428D5" w:rsidRDefault="004439BB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недостаток обеспеченности инфраструктурой сельского хозяйства</w:t>
            </w:r>
          </w:p>
        </w:tc>
        <w:tc>
          <w:tcPr>
            <w:tcW w:w="2052" w:type="dxa"/>
            <w:gridSpan w:val="2"/>
          </w:tcPr>
          <w:p w:rsidR="0006217D" w:rsidRPr="007428D5" w:rsidRDefault="004439BB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развитие системы </w:t>
            </w:r>
            <w:proofErr w:type="spellStart"/>
            <w:proofErr w:type="gramStart"/>
            <w:r w:rsidRPr="007428D5">
              <w:rPr>
                <w:szCs w:val="24"/>
              </w:rPr>
              <w:t>сельскохозяйст</w:t>
            </w:r>
            <w:proofErr w:type="spellEnd"/>
            <w:r w:rsidRPr="007428D5">
              <w:rPr>
                <w:szCs w:val="24"/>
              </w:rPr>
              <w:t>-венной</w:t>
            </w:r>
            <w:proofErr w:type="gramEnd"/>
            <w:r w:rsidRPr="007428D5">
              <w:rPr>
                <w:szCs w:val="24"/>
              </w:rPr>
              <w:t xml:space="preserve"> потребительской кооперации</w:t>
            </w:r>
          </w:p>
        </w:tc>
        <w:tc>
          <w:tcPr>
            <w:tcW w:w="4820" w:type="dxa"/>
          </w:tcPr>
          <w:p w:rsidR="004439BB" w:rsidRPr="007428D5" w:rsidRDefault="004439BB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В настоящее время на территор</w:t>
            </w:r>
            <w:r w:rsidR="00387F71" w:rsidRPr="007428D5">
              <w:rPr>
                <w:szCs w:val="24"/>
              </w:rPr>
              <w:t>ии Ханты-Мансийского района имее</w:t>
            </w:r>
            <w:r w:rsidRPr="007428D5">
              <w:rPr>
                <w:szCs w:val="24"/>
              </w:rPr>
              <w:t xml:space="preserve">тся </w:t>
            </w:r>
            <w:r w:rsidR="00387F71" w:rsidRPr="007428D5">
              <w:rPr>
                <w:szCs w:val="24"/>
              </w:rPr>
              <w:t>6 сформированных земельных участка</w:t>
            </w:r>
            <w:r w:rsidRPr="007428D5">
              <w:rPr>
                <w:szCs w:val="24"/>
              </w:rPr>
              <w:t xml:space="preserve"> категории сельскохоз</w:t>
            </w:r>
            <w:r w:rsidR="00387F71" w:rsidRPr="007428D5">
              <w:rPr>
                <w:szCs w:val="24"/>
              </w:rPr>
              <w:t>яйственного назначения свободных</w:t>
            </w:r>
            <w:r w:rsidRPr="007428D5">
              <w:rPr>
                <w:szCs w:val="24"/>
              </w:rPr>
              <w:t xml:space="preserve"> от прав третьих лиц:</w:t>
            </w:r>
          </w:p>
          <w:p w:rsidR="004439BB" w:rsidRPr="007428D5" w:rsidRDefault="004439BB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ab/>
              <w:t xml:space="preserve">с кадастровым номером 86:02:0808001:228 по адресу: Ханты-Мансийский район, в районе протоки </w:t>
            </w:r>
            <w:proofErr w:type="spellStart"/>
            <w:r w:rsidRPr="007428D5">
              <w:rPr>
                <w:szCs w:val="24"/>
              </w:rPr>
              <w:t>Заглядка</w:t>
            </w:r>
            <w:proofErr w:type="spellEnd"/>
            <w:r w:rsidRPr="007428D5">
              <w:rPr>
                <w:szCs w:val="24"/>
              </w:rPr>
              <w:t xml:space="preserve"> и протоки </w:t>
            </w:r>
            <w:proofErr w:type="gramStart"/>
            <w:r w:rsidRPr="007428D5">
              <w:rPr>
                <w:szCs w:val="24"/>
              </w:rPr>
              <w:t>Таловая</w:t>
            </w:r>
            <w:proofErr w:type="gramEnd"/>
            <w:r w:rsidR="00387F71" w:rsidRPr="007428D5">
              <w:rPr>
                <w:szCs w:val="24"/>
              </w:rPr>
              <w:t>,</w:t>
            </w:r>
            <w:r w:rsidRPr="007428D5">
              <w:rPr>
                <w:szCs w:val="24"/>
              </w:rPr>
              <w:t xml:space="preserve"> площадью 100 га, для сенокошения; </w:t>
            </w:r>
          </w:p>
          <w:p w:rsidR="004439BB" w:rsidRPr="007428D5" w:rsidRDefault="004439BB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ab/>
              <w:t xml:space="preserve">с кадастровым номером 86:02:0707001:181 по адресу: Ханты-Мансийский район, в районе </w:t>
            </w:r>
            <w:proofErr w:type="spellStart"/>
            <w:r w:rsidRPr="007428D5">
              <w:rPr>
                <w:szCs w:val="24"/>
              </w:rPr>
              <w:t>пр</w:t>
            </w:r>
            <w:proofErr w:type="gramStart"/>
            <w:r w:rsidRPr="007428D5">
              <w:rPr>
                <w:szCs w:val="24"/>
              </w:rPr>
              <w:t>.П</w:t>
            </w:r>
            <w:proofErr w:type="gramEnd"/>
            <w:r w:rsidRPr="007428D5">
              <w:rPr>
                <w:szCs w:val="24"/>
              </w:rPr>
              <w:t>оленая</w:t>
            </w:r>
            <w:proofErr w:type="spellEnd"/>
            <w:r w:rsidRPr="007428D5">
              <w:rPr>
                <w:szCs w:val="24"/>
              </w:rPr>
              <w:t xml:space="preserve">, </w:t>
            </w:r>
            <w:proofErr w:type="spellStart"/>
            <w:r w:rsidRPr="007428D5">
              <w:rPr>
                <w:szCs w:val="24"/>
              </w:rPr>
              <w:t>пр.Фадеева</w:t>
            </w:r>
            <w:proofErr w:type="spellEnd"/>
            <w:r w:rsidRPr="007428D5">
              <w:rPr>
                <w:szCs w:val="24"/>
              </w:rPr>
              <w:t xml:space="preserve">, </w:t>
            </w:r>
            <w:proofErr w:type="spellStart"/>
            <w:r w:rsidRPr="007428D5">
              <w:rPr>
                <w:szCs w:val="24"/>
              </w:rPr>
              <w:t>пр.Воровая</w:t>
            </w:r>
            <w:proofErr w:type="spellEnd"/>
            <w:r w:rsidRPr="007428D5">
              <w:rPr>
                <w:szCs w:val="24"/>
              </w:rPr>
              <w:t xml:space="preserve"> площадью 2309 га, для ведения сельскохозяйственного производства; </w:t>
            </w:r>
          </w:p>
          <w:p w:rsidR="004439BB" w:rsidRPr="007428D5" w:rsidRDefault="004439BB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ab/>
              <w:t xml:space="preserve">с кадастровым номером 86:02:0707001:180 по адресу: Ханты-Мансийский район, в районе </w:t>
            </w:r>
            <w:proofErr w:type="spellStart"/>
            <w:r w:rsidRPr="007428D5">
              <w:rPr>
                <w:szCs w:val="24"/>
              </w:rPr>
              <w:t>пр</w:t>
            </w:r>
            <w:proofErr w:type="gramStart"/>
            <w:r w:rsidRPr="007428D5">
              <w:rPr>
                <w:szCs w:val="24"/>
              </w:rPr>
              <w:t>.М</w:t>
            </w:r>
            <w:proofErr w:type="gramEnd"/>
            <w:r w:rsidRPr="007428D5">
              <w:rPr>
                <w:szCs w:val="24"/>
              </w:rPr>
              <w:t>ал.Восход</w:t>
            </w:r>
            <w:proofErr w:type="spellEnd"/>
            <w:r w:rsidRPr="007428D5">
              <w:rPr>
                <w:szCs w:val="24"/>
              </w:rPr>
              <w:t xml:space="preserve">, </w:t>
            </w:r>
            <w:proofErr w:type="spellStart"/>
            <w:r w:rsidRPr="007428D5">
              <w:rPr>
                <w:szCs w:val="24"/>
              </w:rPr>
              <w:t>пр.Крутая</w:t>
            </w:r>
            <w:proofErr w:type="spellEnd"/>
            <w:r w:rsidRPr="007428D5">
              <w:rPr>
                <w:szCs w:val="24"/>
              </w:rPr>
              <w:t xml:space="preserve">, </w:t>
            </w:r>
            <w:proofErr w:type="spellStart"/>
            <w:r w:rsidRPr="007428D5">
              <w:rPr>
                <w:szCs w:val="24"/>
              </w:rPr>
              <w:t>с.Сухоруково</w:t>
            </w:r>
            <w:proofErr w:type="spellEnd"/>
            <w:r w:rsidRPr="007428D5">
              <w:rPr>
                <w:szCs w:val="24"/>
              </w:rPr>
              <w:t xml:space="preserve"> площадью 1288 га, для ведения сельскохозяйственного производства; </w:t>
            </w:r>
          </w:p>
          <w:p w:rsidR="004439BB" w:rsidRPr="007428D5" w:rsidRDefault="004439BB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ab/>
              <w:t xml:space="preserve">с кадастровым номером 86:02:0707001:180 по адресу: Ханты-Мансийский район, в районе о. </w:t>
            </w:r>
            <w:proofErr w:type="spellStart"/>
            <w:r w:rsidRPr="007428D5">
              <w:rPr>
                <w:szCs w:val="24"/>
              </w:rPr>
              <w:t>Сухоруковский</w:t>
            </w:r>
            <w:proofErr w:type="spellEnd"/>
            <w:r w:rsidRPr="007428D5">
              <w:rPr>
                <w:szCs w:val="24"/>
              </w:rPr>
              <w:t xml:space="preserve"> площадью 2858 га, для ведения сельскохозяйственного производства; </w:t>
            </w:r>
          </w:p>
          <w:p w:rsidR="004439BB" w:rsidRPr="007428D5" w:rsidRDefault="00387F71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          </w:t>
            </w:r>
            <w:r w:rsidR="004439BB" w:rsidRPr="007428D5">
              <w:rPr>
                <w:szCs w:val="24"/>
              </w:rPr>
              <w:t xml:space="preserve">с кадастровым номером 86:02:1214001:2099 по адресу: Ханты-Мансийский район, в районе </w:t>
            </w:r>
            <w:proofErr w:type="spellStart"/>
            <w:r w:rsidR="004439BB" w:rsidRPr="007428D5">
              <w:rPr>
                <w:szCs w:val="24"/>
              </w:rPr>
              <w:t>с</w:t>
            </w:r>
            <w:proofErr w:type="gramStart"/>
            <w:r w:rsidR="004439BB" w:rsidRPr="007428D5">
              <w:rPr>
                <w:szCs w:val="24"/>
              </w:rPr>
              <w:t>.Б</w:t>
            </w:r>
            <w:proofErr w:type="gramEnd"/>
            <w:r w:rsidR="004439BB" w:rsidRPr="007428D5">
              <w:rPr>
                <w:szCs w:val="24"/>
              </w:rPr>
              <w:t>азьяны</w:t>
            </w:r>
            <w:proofErr w:type="spellEnd"/>
            <w:r w:rsidR="004439BB" w:rsidRPr="007428D5">
              <w:rPr>
                <w:szCs w:val="24"/>
              </w:rPr>
              <w:t xml:space="preserve"> площадью 140 га, для осуществления деятельности крестьянского (фермерского) хозяйства;</w:t>
            </w:r>
          </w:p>
          <w:p w:rsidR="004439BB" w:rsidRPr="007428D5" w:rsidRDefault="00387F71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         </w:t>
            </w:r>
            <w:r w:rsidR="004439BB" w:rsidRPr="007428D5">
              <w:rPr>
                <w:szCs w:val="24"/>
              </w:rPr>
              <w:t>с кадастровым номером 86:02:1214001:2098 по адресу: Ханты-</w:t>
            </w:r>
            <w:r w:rsidR="004439BB" w:rsidRPr="007428D5">
              <w:rPr>
                <w:szCs w:val="24"/>
              </w:rPr>
              <w:lastRenderedPageBreak/>
              <w:t xml:space="preserve">Мансийский район, в районе </w:t>
            </w:r>
            <w:proofErr w:type="spellStart"/>
            <w:r w:rsidR="004439BB" w:rsidRPr="007428D5">
              <w:rPr>
                <w:szCs w:val="24"/>
              </w:rPr>
              <w:t>с</w:t>
            </w:r>
            <w:proofErr w:type="gramStart"/>
            <w:r w:rsidR="004439BB" w:rsidRPr="007428D5">
              <w:rPr>
                <w:szCs w:val="24"/>
              </w:rPr>
              <w:t>.Б</w:t>
            </w:r>
            <w:proofErr w:type="gramEnd"/>
            <w:r w:rsidR="004439BB" w:rsidRPr="007428D5">
              <w:rPr>
                <w:szCs w:val="24"/>
              </w:rPr>
              <w:t>азьяны</w:t>
            </w:r>
            <w:proofErr w:type="spellEnd"/>
            <w:r w:rsidR="004439BB" w:rsidRPr="007428D5">
              <w:rPr>
                <w:szCs w:val="24"/>
              </w:rPr>
              <w:t xml:space="preserve"> площадью 360 га, для сенокошения и выпаса скота.</w:t>
            </w:r>
          </w:p>
          <w:p w:rsidR="007445CC" w:rsidRPr="007428D5" w:rsidRDefault="004439BB" w:rsidP="004439BB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Свободные объекты недвижимого имущества сельскохозяйственного назначения отсутствуют</w:t>
            </w:r>
          </w:p>
        </w:tc>
      </w:tr>
      <w:tr w:rsidR="00C4610B" w:rsidRPr="007428D5" w:rsidTr="0043372A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2.</w:t>
            </w:r>
          </w:p>
        </w:tc>
        <w:tc>
          <w:tcPr>
            <w:tcW w:w="12926" w:type="dxa"/>
            <w:gridSpan w:val="13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лесопромышленной продукции</w:t>
            </w:r>
          </w:p>
        </w:tc>
      </w:tr>
      <w:tr w:rsidR="00C4610B" w:rsidRPr="007428D5" w:rsidTr="0043372A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2.1.</w:t>
            </w:r>
          </w:p>
        </w:tc>
        <w:tc>
          <w:tcPr>
            <w:tcW w:w="3645" w:type="dxa"/>
            <w:gridSpan w:val="3"/>
          </w:tcPr>
          <w:p w:rsidR="0006217D" w:rsidRPr="007428D5" w:rsidRDefault="004439BB" w:rsidP="00264E92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Оказание муниципальной поддержки предприятиям лесопромышленного комплекса</w:t>
            </w:r>
          </w:p>
        </w:tc>
        <w:tc>
          <w:tcPr>
            <w:tcW w:w="2409" w:type="dxa"/>
            <w:gridSpan w:val="7"/>
          </w:tcPr>
          <w:p w:rsidR="0006217D" w:rsidRPr="007428D5" w:rsidRDefault="0006217D" w:rsidP="001211FD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низкая </w:t>
            </w:r>
            <w:r w:rsidR="001211FD" w:rsidRPr="007428D5">
              <w:rPr>
                <w:szCs w:val="24"/>
              </w:rPr>
              <w:t>к</w:t>
            </w:r>
            <w:r w:rsidRPr="007428D5">
              <w:rPr>
                <w:szCs w:val="24"/>
              </w:rPr>
              <w:t>онкурентоспособ</w:t>
            </w:r>
            <w:r w:rsidR="001211FD" w:rsidRPr="007428D5">
              <w:rPr>
                <w:szCs w:val="24"/>
              </w:rPr>
              <w:t>н</w:t>
            </w:r>
            <w:r w:rsidRPr="007428D5">
              <w:rPr>
                <w:szCs w:val="24"/>
              </w:rPr>
              <w:t>ость производимой продукции производителями района</w:t>
            </w:r>
          </w:p>
        </w:tc>
        <w:tc>
          <w:tcPr>
            <w:tcW w:w="2052" w:type="dxa"/>
            <w:gridSpan w:val="2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реализация мероприятия «Создание условий для развития Субъектов, осуществляющих деятельность по переработке леса, в рамках муниципальной программы «Развитие малого и среднего </w:t>
            </w:r>
            <w:proofErr w:type="spellStart"/>
            <w:proofErr w:type="gramStart"/>
            <w:r w:rsidRPr="007428D5">
              <w:rPr>
                <w:szCs w:val="24"/>
              </w:rPr>
              <w:t>предпринима-тельства</w:t>
            </w:r>
            <w:proofErr w:type="spellEnd"/>
            <w:proofErr w:type="gramEnd"/>
            <w:r w:rsidRPr="007428D5">
              <w:rPr>
                <w:szCs w:val="24"/>
              </w:rPr>
              <w:t xml:space="preserve"> на территории района»</w:t>
            </w:r>
          </w:p>
        </w:tc>
        <w:tc>
          <w:tcPr>
            <w:tcW w:w="4820" w:type="dxa"/>
          </w:tcPr>
          <w:p w:rsidR="00A42CF7" w:rsidRPr="007428D5" w:rsidRDefault="007929D6" w:rsidP="007929D6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Постановлением администрации Ханты-Мансийского района от 25.05.2017 № 155 </w:t>
            </w:r>
            <w:r w:rsidR="002167F4" w:rsidRPr="007428D5">
              <w:rPr>
                <w:szCs w:val="24"/>
              </w:rPr>
              <w:t xml:space="preserve">утвержден </w:t>
            </w:r>
            <w:r w:rsidRPr="007428D5">
              <w:rPr>
                <w:szCs w:val="24"/>
              </w:rPr>
              <w:t>Порядок предоставления субсидий субъектам малого и среднего предпринимательства</w:t>
            </w:r>
            <w:r w:rsidR="00B06029" w:rsidRPr="007428D5">
              <w:rPr>
                <w:szCs w:val="24"/>
              </w:rPr>
              <w:t xml:space="preserve"> (</w:t>
            </w:r>
            <w:r w:rsidR="00761583" w:rsidRPr="007428D5">
              <w:rPr>
                <w:szCs w:val="24"/>
              </w:rPr>
              <w:t xml:space="preserve">с изм. </w:t>
            </w:r>
            <w:r w:rsidR="00B06029" w:rsidRPr="007428D5">
              <w:rPr>
                <w:szCs w:val="24"/>
              </w:rPr>
              <w:t xml:space="preserve">в редакции от </w:t>
            </w:r>
            <w:r w:rsidR="00761583" w:rsidRPr="007428D5">
              <w:rPr>
                <w:szCs w:val="24"/>
              </w:rPr>
              <w:t>24.10.2017 № 289)</w:t>
            </w:r>
            <w:r w:rsidRPr="007428D5">
              <w:rPr>
                <w:szCs w:val="24"/>
              </w:rPr>
              <w:t>, расширяющий перечень видов субсидируемых затрат для субъектов, осуществляющих деятельно</w:t>
            </w:r>
            <w:r w:rsidR="00A42CF7" w:rsidRPr="007428D5">
              <w:rPr>
                <w:szCs w:val="24"/>
              </w:rPr>
              <w:t xml:space="preserve">сть в области </w:t>
            </w:r>
            <w:r w:rsidR="00721C6F" w:rsidRPr="007428D5">
              <w:rPr>
                <w:szCs w:val="24"/>
              </w:rPr>
              <w:t xml:space="preserve">заготовки и </w:t>
            </w:r>
            <w:r w:rsidR="00A42CF7" w:rsidRPr="007428D5">
              <w:rPr>
                <w:szCs w:val="24"/>
              </w:rPr>
              <w:t>переработки леса.</w:t>
            </w:r>
          </w:p>
          <w:p w:rsidR="007929D6" w:rsidRPr="007428D5" w:rsidRDefault="00A42CF7" w:rsidP="007929D6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За</w:t>
            </w:r>
            <w:r w:rsidR="008E2328" w:rsidRPr="007428D5">
              <w:rPr>
                <w:szCs w:val="24"/>
              </w:rPr>
              <w:t xml:space="preserve"> </w:t>
            </w:r>
            <w:r w:rsidR="007A3908" w:rsidRPr="007428D5">
              <w:rPr>
                <w:rFonts w:eastAsia="Calibri"/>
                <w:szCs w:val="24"/>
                <w:lang w:eastAsia="en-US"/>
              </w:rPr>
              <w:t>2017 год</w:t>
            </w:r>
            <w:r w:rsidR="002167F4" w:rsidRPr="007428D5">
              <w:rPr>
                <w:rFonts w:eastAsia="Calibri"/>
                <w:szCs w:val="24"/>
                <w:lang w:eastAsia="en-US"/>
              </w:rPr>
              <w:t xml:space="preserve"> </w:t>
            </w:r>
            <w:r w:rsidR="007A3908" w:rsidRPr="007428D5">
              <w:rPr>
                <w:rFonts w:eastAsia="Calibri"/>
                <w:szCs w:val="24"/>
                <w:lang w:eastAsia="en-US"/>
              </w:rPr>
              <w:t>предоставлена финансовая поддержка</w:t>
            </w:r>
            <w:r w:rsidR="00C540DC" w:rsidRPr="007428D5">
              <w:rPr>
                <w:rFonts w:eastAsia="Calibri"/>
                <w:szCs w:val="24"/>
                <w:lang w:eastAsia="en-US"/>
              </w:rPr>
              <w:t xml:space="preserve"> 1 субъекту малого предпринимательства,</w:t>
            </w:r>
            <w:r w:rsidR="007A3908" w:rsidRPr="007428D5">
              <w:rPr>
                <w:rFonts w:eastAsia="Calibri"/>
                <w:szCs w:val="24"/>
                <w:lang w:eastAsia="en-US"/>
              </w:rPr>
              <w:t xml:space="preserve"> </w:t>
            </w:r>
            <w:r w:rsidR="00C540DC" w:rsidRPr="007428D5">
              <w:rPr>
                <w:szCs w:val="24"/>
              </w:rPr>
              <w:t>осуществляющему деятельность</w:t>
            </w:r>
            <w:r w:rsidR="00C378A6" w:rsidRPr="007428D5">
              <w:rPr>
                <w:szCs w:val="24"/>
              </w:rPr>
              <w:t xml:space="preserve"> на территории района</w:t>
            </w:r>
            <w:r w:rsidR="00C540DC" w:rsidRPr="007428D5">
              <w:rPr>
                <w:szCs w:val="24"/>
              </w:rPr>
              <w:t xml:space="preserve"> в области заготовки, переработки леса </w:t>
            </w:r>
            <w:r w:rsidR="007A3908" w:rsidRPr="007428D5">
              <w:rPr>
                <w:rFonts w:eastAsia="Calibri"/>
                <w:szCs w:val="24"/>
                <w:lang w:eastAsia="en-US"/>
              </w:rPr>
              <w:t xml:space="preserve">на общую сумму 244,5 тыс. рублей </w:t>
            </w:r>
          </w:p>
          <w:p w:rsidR="0006217D" w:rsidRPr="007428D5" w:rsidRDefault="0006217D" w:rsidP="007929D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4610B" w:rsidRPr="007428D5" w:rsidTr="0043372A">
        <w:trPr>
          <w:trHeight w:val="28"/>
        </w:trPr>
        <w:tc>
          <w:tcPr>
            <w:tcW w:w="709" w:type="dxa"/>
          </w:tcPr>
          <w:p w:rsidR="0006217D" w:rsidRPr="007428D5" w:rsidRDefault="0006217D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3.</w:t>
            </w:r>
          </w:p>
        </w:tc>
        <w:tc>
          <w:tcPr>
            <w:tcW w:w="12926" w:type="dxa"/>
            <w:gridSpan w:val="13"/>
          </w:tcPr>
          <w:p w:rsidR="0006217D" w:rsidRPr="007428D5" w:rsidRDefault="0006217D" w:rsidP="00BD460F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туристских услуг</w:t>
            </w:r>
          </w:p>
        </w:tc>
      </w:tr>
      <w:tr w:rsidR="00C4610B" w:rsidRPr="007428D5" w:rsidTr="0043372A">
        <w:trPr>
          <w:trHeight w:val="28"/>
        </w:trPr>
        <w:tc>
          <w:tcPr>
            <w:tcW w:w="709" w:type="dxa"/>
          </w:tcPr>
          <w:p w:rsidR="00E54DF7" w:rsidRPr="007428D5" w:rsidRDefault="00E54DF7" w:rsidP="004439BB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3.</w:t>
            </w:r>
            <w:r w:rsidR="004439BB" w:rsidRPr="007428D5">
              <w:rPr>
                <w:szCs w:val="24"/>
              </w:rPr>
              <w:t>1</w:t>
            </w:r>
            <w:r w:rsidRPr="007428D5">
              <w:rPr>
                <w:szCs w:val="24"/>
              </w:rPr>
              <w:t>.</w:t>
            </w:r>
          </w:p>
        </w:tc>
        <w:tc>
          <w:tcPr>
            <w:tcW w:w="3645" w:type="dxa"/>
            <w:gridSpan w:val="3"/>
          </w:tcPr>
          <w:p w:rsidR="00E54DF7" w:rsidRPr="007428D5" w:rsidRDefault="004439BB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Проведение мероприятий, направленных на развитие внутреннего и въездного туризма, продвижение туристских возможностей Ханты-Мансийского района на российском и международном </w:t>
            </w:r>
            <w:r w:rsidRPr="007428D5">
              <w:rPr>
                <w:szCs w:val="24"/>
              </w:rPr>
              <w:lastRenderedPageBreak/>
              <w:t>рынках</w:t>
            </w:r>
          </w:p>
        </w:tc>
        <w:tc>
          <w:tcPr>
            <w:tcW w:w="2409" w:type="dxa"/>
            <w:gridSpan w:val="7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сложившийся стереотип в отношении выбора места отдыха граждан, отправляющихся с целью поездки </w:t>
            </w:r>
            <w:r w:rsidRPr="007428D5">
              <w:rPr>
                <w:szCs w:val="24"/>
              </w:rPr>
              <w:lastRenderedPageBreak/>
              <w:t>«туризм»;</w:t>
            </w:r>
          </w:p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низкая информированность потенциальных туристов о туристических возможностях Ханты-Мансийского района</w:t>
            </w:r>
          </w:p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</w:p>
        </w:tc>
        <w:tc>
          <w:tcPr>
            <w:tcW w:w="2052" w:type="dxa"/>
            <w:gridSpan w:val="2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организация мероприятий по развитию и внутреннего и въездного туризма и организация возможности </w:t>
            </w:r>
            <w:r w:rsidRPr="007428D5">
              <w:rPr>
                <w:szCs w:val="24"/>
              </w:rPr>
              <w:lastRenderedPageBreak/>
              <w:t>участия субъектов туристской инфраструктуры района в международных туристских выставках</w:t>
            </w:r>
          </w:p>
        </w:tc>
        <w:tc>
          <w:tcPr>
            <w:tcW w:w="4820" w:type="dxa"/>
          </w:tcPr>
          <w:p w:rsidR="00E54DF7" w:rsidRPr="007428D5" w:rsidRDefault="002B3CD2" w:rsidP="004C311B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Ханты-Мансийским районом в 2017 году было принято участие в </w:t>
            </w:r>
            <w:r w:rsidRPr="007428D5">
              <w:rPr>
                <w:szCs w:val="24"/>
                <w:lang w:val="en-US"/>
              </w:rPr>
              <w:t>XVI</w:t>
            </w:r>
            <w:r w:rsidRPr="007428D5">
              <w:rPr>
                <w:szCs w:val="24"/>
              </w:rPr>
              <w:t xml:space="preserve"> окружной выставке-ярмарке «Югра тур-2017», выставке-форуме «Товары земли Югорской»</w:t>
            </w:r>
            <w:r w:rsidR="00C758CE" w:rsidRPr="007428D5">
              <w:rPr>
                <w:szCs w:val="24"/>
              </w:rPr>
              <w:t>.</w:t>
            </w:r>
            <w:r w:rsidRPr="007428D5">
              <w:rPr>
                <w:szCs w:val="24"/>
              </w:rPr>
              <w:t xml:space="preserve"> В целях формирования и укрепления межмуниципальных связей в сфере туризма принято участие в ознакомительной поездке </w:t>
            </w:r>
            <w:r w:rsidRPr="007428D5">
              <w:rPr>
                <w:szCs w:val="24"/>
              </w:rPr>
              <w:lastRenderedPageBreak/>
              <w:t>«Увидеть Югру, влюбиться в Россию». В рамках Проекта «</w:t>
            </w:r>
            <w:proofErr w:type="gramStart"/>
            <w:r w:rsidRPr="007428D5">
              <w:rPr>
                <w:szCs w:val="24"/>
              </w:rPr>
              <w:t>Ханты-Мансийск-новогодняя</w:t>
            </w:r>
            <w:proofErr w:type="gramEnd"/>
            <w:r w:rsidRPr="007428D5">
              <w:rPr>
                <w:szCs w:val="24"/>
              </w:rPr>
              <w:t xml:space="preserve"> столица России 2017» сформировано 10 экскурсионных маршрутов для граждан старшего поколения, общий охват 200 человек и 6 семейных групп, </w:t>
            </w:r>
            <w:r w:rsidR="004C311B" w:rsidRPr="007428D5">
              <w:rPr>
                <w:szCs w:val="24"/>
              </w:rPr>
              <w:t>общий охват</w:t>
            </w:r>
            <w:r w:rsidRPr="007428D5">
              <w:rPr>
                <w:szCs w:val="24"/>
              </w:rPr>
              <w:t xml:space="preserve"> 120 человек</w:t>
            </w:r>
            <w:r w:rsidR="004C311B" w:rsidRPr="007428D5">
              <w:rPr>
                <w:szCs w:val="24"/>
              </w:rPr>
              <w:t>.</w:t>
            </w:r>
          </w:p>
        </w:tc>
      </w:tr>
      <w:tr w:rsidR="00C4610B" w:rsidRPr="007428D5" w:rsidTr="0043372A">
        <w:trPr>
          <w:trHeight w:val="28"/>
        </w:trPr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4.</w:t>
            </w:r>
          </w:p>
        </w:tc>
        <w:tc>
          <w:tcPr>
            <w:tcW w:w="12926" w:type="dxa"/>
            <w:gridSpan w:val="13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услуг детского отдыха и оздоровления</w:t>
            </w:r>
          </w:p>
        </w:tc>
      </w:tr>
      <w:tr w:rsidR="00C4610B" w:rsidRPr="007428D5" w:rsidTr="0043372A">
        <w:trPr>
          <w:trHeight w:val="28"/>
        </w:trPr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4.1.</w:t>
            </w:r>
          </w:p>
        </w:tc>
        <w:tc>
          <w:tcPr>
            <w:tcW w:w="3645" w:type="dxa"/>
            <w:gridSpan w:val="3"/>
          </w:tcPr>
          <w:p w:rsidR="004439BB" w:rsidRPr="007428D5" w:rsidRDefault="004439BB" w:rsidP="004439BB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Обеспечение детей в возрасте </w:t>
            </w:r>
          </w:p>
          <w:p w:rsidR="00E54DF7" w:rsidRPr="007428D5" w:rsidRDefault="004439BB" w:rsidP="004439BB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от 7 до 17 лет путевками на отдых детей и их оздоровление по типам организаций отдыха детей и их оздоровления (стационарный загородный лагерь (приоритет), лагерь с дневным пребыванием, палаточный лагерь, стационарно-оздоро</w:t>
            </w:r>
            <w:r w:rsidR="00742E50" w:rsidRPr="007428D5">
              <w:rPr>
                <w:szCs w:val="24"/>
              </w:rPr>
              <w:t>вительный лагерь труда и отдыха</w:t>
            </w:r>
            <w:r w:rsidR="00E54DF7" w:rsidRPr="007428D5">
              <w:rPr>
                <w:szCs w:val="24"/>
              </w:rPr>
              <w:t>)</w:t>
            </w:r>
            <w:r w:rsidR="00742E50" w:rsidRPr="007428D5">
              <w:rPr>
                <w:szCs w:val="24"/>
              </w:rPr>
              <w:t>.</w:t>
            </w:r>
          </w:p>
        </w:tc>
        <w:tc>
          <w:tcPr>
            <w:tcW w:w="2268" w:type="dxa"/>
            <w:gridSpan w:val="4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отсутствие в достаточном количестве стационарных детских загородных лагерей, их </w:t>
            </w:r>
            <w:proofErr w:type="gramStart"/>
            <w:r w:rsidRPr="007428D5">
              <w:rPr>
                <w:szCs w:val="24"/>
              </w:rPr>
              <w:t>низкая</w:t>
            </w:r>
            <w:proofErr w:type="gramEnd"/>
            <w:r w:rsidRPr="007428D5">
              <w:rPr>
                <w:szCs w:val="24"/>
              </w:rPr>
              <w:t xml:space="preserve"> </w:t>
            </w:r>
            <w:proofErr w:type="spellStart"/>
            <w:r w:rsidRPr="007428D5">
              <w:rPr>
                <w:szCs w:val="24"/>
              </w:rPr>
              <w:t>конкурентоспособ-ность</w:t>
            </w:r>
            <w:proofErr w:type="spellEnd"/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развитие сектора </w:t>
            </w:r>
            <w:proofErr w:type="spellStart"/>
            <w:proofErr w:type="gramStart"/>
            <w:r w:rsidRPr="007428D5">
              <w:rPr>
                <w:szCs w:val="24"/>
              </w:rPr>
              <w:t>негосударствен-ных</w:t>
            </w:r>
            <w:proofErr w:type="spellEnd"/>
            <w:proofErr w:type="gramEnd"/>
            <w:r w:rsidRPr="007428D5">
              <w:rPr>
                <w:szCs w:val="24"/>
              </w:rPr>
              <w:t xml:space="preserve"> (</w:t>
            </w:r>
            <w:proofErr w:type="spellStart"/>
            <w:r w:rsidRPr="007428D5">
              <w:rPr>
                <w:szCs w:val="24"/>
              </w:rPr>
              <w:t>немуници-пальных</w:t>
            </w:r>
            <w:proofErr w:type="spellEnd"/>
            <w:r w:rsidRPr="007428D5">
              <w:rPr>
                <w:szCs w:val="24"/>
              </w:rPr>
              <w:t>) организаций отдыха и оздоровления детей</w:t>
            </w:r>
          </w:p>
        </w:tc>
        <w:tc>
          <w:tcPr>
            <w:tcW w:w="4820" w:type="dxa"/>
          </w:tcPr>
          <w:p w:rsidR="004B7244" w:rsidRPr="007428D5" w:rsidRDefault="00C73AE1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 xml:space="preserve">В 2017 году отдых и оздоровление детей организовано в г. Анапа (июль), Республике Крым (август), в палаточных лагерях Ханты-Мансийского района: </w:t>
            </w:r>
            <w:proofErr w:type="gramStart"/>
            <w:r w:rsidRPr="007428D5">
              <w:t>«Патриот+» с. Елизарово (июнь-июль), «Малая олимпийская деревня» п. Кедровый (июль), «</w:t>
            </w:r>
            <w:proofErr w:type="spellStart"/>
            <w:r w:rsidRPr="007428D5">
              <w:t>Мосум</w:t>
            </w:r>
            <w:proofErr w:type="spellEnd"/>
            <w:r w:rsidRPr="007428D5">
              <w:t xml:space="preserve"> </w:t>
            </w:r>
            <w:proofErr w:type="spellStart"/>
            <w:r w:rsidRPr="007428D5">
              <w:t>нявремат</w:t>
            </w:r>
            <w:proofErr w:type="spellEnd"/>
            <w:r w:rsidR="004C311B" w:rsidRPr="007428D5">
              <w:t>» п. Кышик 2 смены (июнь, июль), в которых отдохнуло 170 детей.</w:t>
            </w:r>
            <w:proofErr w:type="gramEnd"/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 xml:space="preserve">В летний период 2017 года </w:t>
            </w:r>
            <w:proofErr w:type="gramStart"/>
            <w:r w:rsidRPr="007428D5">
              <w:t>в</w:t>
            </w:r>
            <w:proofErr w:type="gramEnd"/>
            <w:r w:rsidRPr="007428D5">
              <w:t xml:space="preserve"> </w:t>
            </w:r>
            <w:proofErr w:type="gramStart"/>
            <w:r w:rsidRPr="007428D5">
              <w:t>Ханты-Мансийском</w:t>
            </w:r>
            <w:proofErr w:type="gramEnd"/>
            <w:r w:rsidRPr="007428D5">
              <w:t xml:space="preserve"> районе отдыхом, оздоровлением и занятостью охвачено 2950 детей и подростков.</w:t>
            </w:r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>Организована деятельность 29</w:t>
            </w:r>
            <w:r w:rsidRPr="007428D5">
              <w:rPr>
                <w:b/>
                <w:bCs/>
              </w:rPr>
              <w:t xml:space="preserve"> </w:t>
            </w:r>
            <w:r w:rsidRPr="007428D5">
              <w:t xml:space="preserve">детских оздоровительных организаций, в том числе на базе образовательных учреждений, включенных в окружной реестр организаций, осуществляющих деятельность по организации отдыха и оздоровления детей, с охватом 1066 человек. Из них: </w:t>
            </w:r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>- 25 лагерей с дневным пребыванием, с охватом 896 человек;</w:t>
            </w:r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 xml:space="preserve">- 4 профильных палаточных лагеря, с охватом 170 человек. </w:t>
            </w:r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>Выездной отдых детей и подростков района представлен:</w:t>
            </w:r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proofErr w:type="gramStart"/>
            <w:r w:rsidRPr="007428D5">
              <w:lastRenderedPageBreak/>
              <w:t>- ДОЛ «Энергетик» (Краснодарский край, г-к Анапа, п. Сукко) с 13.07.2017 по 03.08.2017, охват – 19 человек;</w:t>
            </w:r>
            <w:proofErr w:type="gramEnd"/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>ДОЛ «Бригантина» в республике Крым (смена с 04.08 по 24.08.2017), охват - 10 человек;</w:t>
            </w:r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>ДОЛ «Югорская долина» (1 смена с 18.07.2017 по 07.08.2017, вторая смена с 10 по 30.08.2017), охват – 50 человек.</w:t>
            </w:r>
          </w:p>
          <w:p w:rsidR="004B7244" w:rsidRPr="007428D5" w:rsidRDefault="004B7244" w:rsidP="004B7244">
            <w:pPr>
              <w:pStyle w:val="ae"/>
              <w:spacing w:before="0" w:beforeAutospacing="0" w:after="0" w:afterAutospacing="0"/>
              <w:jc w:val="both"/>
            </w:pPr>
            <w:r w:rsidRPr="007428D5">
              <w:t>Для детей находящихся в тяжелой жизненной ситуации (опекаемые дети) организован отдых в ДОЛ «Морское братство» г. Туапсе. Охват - 47 человек.</w:t>
            </w:r>
          </w:p>
          <w:p w:rsidR="00EB56C8" w:rsidRPr="007428D5" w:rsidRDefault="004B7244" w:rsidP="00EB56C8">
            <w:pPr>
              <w:pStyle w:val="ae"/>
              <w:spacing w:before="0" w:beforeAutospacing="0" w:after="0" w:afterAutospacing="0"/>
              <w:jc w:val="both"/>
            </w:pPr>
            <w:r w:rsidRPr="007428D5">
              <w:t xml:space="preserve">Также с 1 по 24 августа 2016 года на территориях 25 поселений, при культурно-досуговых учреждениях Ханты-Мансийского района, осуществляли свою деятельность дворовые площадки. Охват детского населения района составил 813 человек. </w:t>
            </w:r>
            <w:r w:rsidR="00EB56C8" w:rsidRPr="007428D5">
              <w:t xml:space="preserve">Кроме того, на территории района </w:t>
            </w:r>
            <w:proofErr w:type="spellStart"/>
            <w:r w:rsidR="00EB56C8" w:rsidRPr="007428D5">
              <w:t>трудозанятостью</w:t>
            </w:r>
            <w:proofErr w:type="spellEnd"/>
            <w:r w:rsidR="00EB56C8" w:rsidRPr="007428D5">
              <w:t xml:space="preserve"> подростков в возрасте от 14 до 18 лет было охвачено 470 человек. Руководителями трудовых отрядов были назначены педагогические работники. Основным направлением деятельности подростков было  благоустройство  населенных пунктов, учреждений социальной сферы. </w:t>
            </w:r>
          </w:p>
          <w:p w:rsidR="006B73E7" w:rsidRPr="007428D5" w:rsidRDefault="006B73E7" w:rsidP="004B7244">
            <w:pPr>
              <w:pStyle w:val="ae"/>
              <w:spacing w:before="0" w:beforeAutospacing="0" w:after="0" w:afterAutospacing="0"/>
              <w:jc w:val="both"/>
            </w:pPr>
          </w:p>
        </w:tc>
      </w:tr>
      <w:tr w:rsidR="00C4610B" w:rsidRPr="007428D5" w:rsidTr="0043372A">
        <w:trPr>
          <w:trHeight w:val="5787"/>
        </w:trPr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4.2.</w:t>
            </w:r>
          </w:p>
        </w:tc>
        <w:tc>
          <w:tcPr>
            <w:tcW w:w="3628" w:type="dxa"/>
            <w:gridSpan w:val="2"/>
          </w:tcPr>
          <w:p w:rsidR="00E54DF7" w:rsidRPr="007428D5" w:rsidRDefault="00742E50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недостаточность информации о системе предоставления услуг детского отдыха и оздоровления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повышение информированности населения района по вопросам предоставления услуг детского отдыха и оздоровления негосударственными организациями</w:t>
            </w:r>
          </w:p>
        </w:tc>
        <w:tc>
          <w:tcPr>
            <w:tcW w:w="4820" w:type="dxa"/>
          </w:tcPr>
          <w:p w:rsidR="00E54DF7" w:rsidRPr="007428D5" w:rsidRDefault="00E54DF7" w:rsidP="001F446C">
            <w:pPr>
              <w:pStyle w:val="ConsPlusNormal"/>
              <w:jc w:val="both"/>
              <w:rPr>
                <w:rFonts w:eastAsia="Calibri"/>
                <w:color w:val="FF0000"/>
                <w:szCs w:val="24"/>
                <w:lang w:eastAsia="en-US"/>
              </w:rPr>
            </w:pPr>
            <w:r w:rsidRPr="007428D5">
              <w:rPr>
                <w:rFonts w:eastAsia="Calibri"/>
                <w:szCs w:val="24"/>
                <w:lang w:eastAsia="en-US"/>
              </w:rPr>
              <w:t>На официальном сайте администрации Ханты-Мансийского района в разделе «Организация отдыха, оздоровления, занятости детей и молодежи», размещена информация о предоставлении услуг детского отдыха и оздоровления на 2017 год</w:t>
            </w:r>
            <w:r w:rsidRPr="007428D5">
              <w:rPr>
                <w:rFonts w:eastAsia="Calibri"/>
                <w:color w:val="FF0000"/>
                <w:szCs w:val="24"/>
                <w:lang w:eastAsia="en-US"/>
              </w:rPr>
              <w:t>.</w:t>
            </w:r>
          </w:p>
          <w:p w:rsidR="004B7244" w:rsidRPr="007428D5" w:rsidRDefault="004B7244" w:rsidP="001F446C">
            <w:pPr>
              <w:pStyle w:val="ConsPlusNormal"/>
              <w:jc w:val="both"/>
              <w:rPr>
                <w:rFonts w:eastAsia="Calibri"/>
                <w:color w:val="FF0000"/>
                <w:szCs w:val="24"/>
                <w:lang w:eastAsia="en-US"/>
              </w:rPr>
            </w:pPr>
          </w:p>
          <w:p w:rsidR="004B7244" w:rsidRPr="007428D5" w:rsidRDefault="004B7244" w:rsidP="001F446C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5.</w:t>
            </w:r>
          </w:p>
        </w:tc>
        <w:tc>
          <w:tcPr>
            <w:tcW w:w="12926" w:type="dxa"/>
            <w:gridSpan w:val="13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Рынок услуг дополнительного образования детей</w:t>
            </w: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5.1.</w:t>
            </w:r>
          </w:p>
        </w:tc>
        <w:tc>
          <w:tcPr>
            <w:tcW w:w="3645" w:type="dxa"/>
            <w:gridSpan w:val="3"/>
          </w:tcPr>
          <w:p w:rsidR="00E54DF7" w:rsidRPr="007428D5" w:rsidRDefault="00742E50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Создание и ведение реестра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68" w:type="dxa"/>
            <w:gridSpan w:val="4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организ</w:t>
            </w:r>
            <w:r w:rsidR="00C0054C" w:rsidRPr="007428D5">
              <w:rPr>
                <w:szCs w:val="24"/>
              </w:rPr>
              <w:t>ация мониторинга негосударствен</w:t>
            </w:r>
            <w:r w:rsidRPr="007428D5">
              <w:rPr>
                <w:szCs w:val="24"/>
              </w:rPr>
              <w:t>ных организаций, осуществляющих образовательную деятельность по реализации дополнительных общера</w:t>
            </w:r>
            <w:r w:rsidR="00C0054C" w:rsidRPr="007428D5">
              <w:rPr>
                <w:szCs w:val="24"/>
              </w:rPr>
              <w:t>звиваю</w:t>
            </w:r>
            <w:r w:rsidRPr="007428D5">
              <w:rPr>
                <w:szCs w:val="24"/>
              </w:rPr>
              <w:t>щих программ</w:t>
            </w:r>
          </w:p>
        </w:tc>
        <w:tc>
          <w:tcPr>
            <w:tcW w:w="4820" w:type="dxa"/>
          </w:tcPr>
          <w:p w:rsidR="00B00487" w:rsidRPr="007428D5" w:rsidRDefault="001724C0" w:rsidP="00B00487">
            <w:pPr>
              <w:rPr>
                <w:color w:val="FF0000"/>
                <w:lang w:eastAsia="ru-RU"/>
              </w:rPr>
            </w:pPr>
            <w:r w:rsidRPr="007428D5">
              <w:rPr>
                <w:lang w:eastAsia="ru-RU"/>
              </w:rPr>
              <w:t>Реестр</w:t>
            </w:r>
            <w:r w:rsidR="00B00487" w:rsidRPr="007428D5">
              <w:rPr>
                <w:lang w:eastAsia="ru-RU"/>
              </w:rPr>
              <w:t xml:space="preserve"> негосударственных (частных) организаций, осуществляющих образовательную деятельность по реализации дополнительных общеразвивающих программ</w:t>
            </w:r>
            <w:r w:rsidRPr="007428D5">
              <w:rPr>
                <w:lang w:eastAsia="ru-RU"/>
              </w:rPr>
              <w:t xml:space="preserve">, не создан, </w:t>
            </w:r>
            <w:proofErr w:type="gramStart"/>
            <w:r w:rsidRPr="007428D5">
              <w:rPr>
                <w:lang w:eastAsia="ru-RU"/>
              </w:rPr>
              <w:t>в</w:t>
            </w:r>
            <w:proofErr w:type="gramEnd"/>
            <w:r w:rsidRPr="007428D5">
              <w:rPr>
                <w:lang w:eastAsia="ru-RU"/>
              </w:rPr>
              <w:t xml:space="preserve"> ввиду отсутствия таких организаций на территории района</w:t>
            </w:r>
          </w:p>
          <w:p w:rsidR="00E54DF7" w:rsidRPr="007428D5" w:rsidRDefault="00E54DF7" w:rsidP="00E54DF7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5.2.</w:t>
            </w:r>
          </w:p>
        </w:tc>
        <w:tc>
          <w:tcPr>
            <w:tcW w:w="3628" w:type="dxa"/>
            <w:gridSpan w:val="2"/>
          </w:tcPr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Организация межведомственного </w:t>
            </w:r>
            <w:r w:rsidRPr="007428D5">
              <w:rPr>
                <w:szCs w:val="24"/>
              </w:rPr>
              <w:lastRenderedPageBreak/>
              <w:t>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программам. Распространение наиболее эффективных механизмов финансовой, налоговой и имущественной поддержки негосударственных организаций, осуществляющих образовательную деятельность по дополнительным общеразвивающим программам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наличие </w:t>
            </w:r>
            <w:r w:rsidRPr="007428D5">
              <w:rPr>
                <w:szCs w:val="24"/>
              </w:rPr>
              <w:lastRenderedPageBreak/>
              <w:t>недостаточно развитой системы поставщиков услуг дополнительного образования детей, необходимость налаживания конструктивного взаимодействия между всеми заинтересованными участниками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создание условий </w:t>
            </w:r>
            <w:r w:rsidRPr="007428D5">
              <w:rPr>
                <w:szCs w:val="24"/>
              </w:rPr>
              <w:lastRenderedPageBreak/>
              <w:t>для развития конкуренции на рынке услуг дополнительного образования детей</w:t>
            </w:r>
          </w:p>
        </w:tc>
        <w:tc>
          <w:tcPr>
            <w:tcW w:w="4820" w:type="dxa"/>
          </w:tcPr>
          <w:p w:rsidR="00E54DF7" w:rsidRPr="007428D5" w:rsidRDefault="009E66A9" w:rsidP="009E66A9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Р</w:t>
            </w:r>
            <w:r w:rsidR="00914033" w:rsidRPr="007428D5">
              <w:rPr>
                <w:szCs w:val="24"/>
              </w:rPr>
              <w:t>а</w:t>
            </w:r>
            <w:r w:rsidR="00AD5B88" w:rsidRPr="007428D5">
              <w:rPr>
                <w:szCs w:val="24"/>
              </w:rPr>
              <w:t>споряжени</w:t>
            </w:r>
            <w:r w:rsidRPr="007428D5">
              <w:rPr>
                <w:szCs w:val="24"/>
              </w:rPr>
              <w:t>ем</w:t>
            </w:r>
            <w:r w:rsidR="00AD5B88" w:rsidRPr="007428D5">
              <w:rPr>
                <w:szCs w:val="24"/>
              </w:rPr>
              <w:t xml:space="preserve"> администрации Ханты-</w:t>
            </w:r>
            <w:r w:rsidR="00AD5B88" w:rsidRPr="007428D5">
              <w:rPr>
                <w:szCs w:val="24"/>
              </w:rPr>
              <w:lastRenderedPageBreak/>
              <w:t xml:space="preserve">Мансийского района от 02.08.2017 №767-р МАУ «Организационно-методический центр» определен муниципальной уполномоченной организацией в системе персонифицированного финансирования дополнительного образования детей </w:t>
            </w:r>
            <w:proofErr w:type="gramStart"/>
            <w:r w:rsidR="00AD5B88" w:rsidRPr="007428D5">
              <w:rPr>
                <w:szCs w:val="24"/>
              </w:rPr>
              <w:t>в</w:t>
            </w:r>
            <w:proofErr w:type="gramEnd"/>
            <w:r w:rsidR="00AD5B88" w:rsidRPr="007428D5">
              <w:rPr>
                <w:szCs w:val="24"/>
              </w:rPr>
              <w:t xml:space="preserve"> </w:t>
            </w:r>
            <w:proofErr w:type="gramStart"/>
            <w:r w:rsidR="00AD5B88" w:rsidRPr="007428D5">
              <w:rPr>
                <w:szCs w:val="24"/>
              </w:rPr>
              <w:t>Ханты-Мансийском</w:t>
            </w:r>
            <w:proofErr w:type="gramEnd"/>
            <w:r w:rsidR="00AD5B88" w:rsidRPr="007428D5">
              <w:rPr>
                <w:szCs w:val="24"/>
              </w:rPr>
              <w:t xml:space="preserve"> районе. Во исполнение указанного распоряжения заключен договор о возмещении затрат, связанных с оказанием образовательных услуг по </w:t>
            </w:r>
            <w:r w:rsidR="00E96A72" w:rsidRPr="007428D5">
              <w:rPr>
                <w:szCs w:val="24"/>
              </w:rPr>
              <w:t xml:space="preserve">реализации дополнительного образования детей с бюджетным учреждением дополнительного образования Ханты-Мансийского района. </w:t>
            </w:r>
          </w:p>
        </w:tc>
      </w:tr>
      <w:tr w:rsidR="00B937DF" w:rsidRPr="007428D5" w:rsidTr="0043372A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5.3.</w:t>
            </w:r>
          </w:p>
        </w:tc>
        <w:tc>
          <w:tcPr>
            <w:tcW w:w="3628" w:type="dxa"/>
            <w:gridSpan w:val="2"/>
          </w:tcPr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программ.</w:t>
            </w:r>
          </w:p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Распространение модельного нормативного правового акта по обеспечению равного доступа</w:t>
            </w:r>
          </w:p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наличие рисков несоблюдения при оказании услуг по реализации дополнительных общеразвивающих программ законодательства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развитие сектора </w:t>
            </w:r>
            <w:proofErr w:type="spellStart"/>
            <w:proofErr w:type="gramStart"/>
            <w:r w:rsidRPr="007428D5">
              <w:rPr>
                <w:szCs w:val="24"/>
              </w:rPr>
              <w:t>негосударствен-ных</w:t>
            </w:r>
            <w:proofErr w:type="spellEnd"/>
            <w:proofErr w:type="gramEnd"/>
            <w:r w:rsidRPr="007428D5">
              <w:rPr>
                <w:szCs w:val="24"/>
              </w:rPr>
              <w:t xml:space="preserve"> организаций, осуществляющих образовательную деятельность по реализа</w:t>
            </w:r>
            <w:r w:rsidR="004F314B" w:rsidRPr="007428D5">
              <w:rPr>
                <w:szCs w:val="24"/>
              </w:rPr>
              <w:t>ции дополнительных общеразвиваю</w:t>
            </w:r>
            <w:r w:rsidRPr="007428D5">
              <w:rPr>
                <w:szCs w:val="24"/>
              </w:rPr>
              <w:t>щих программ</w:t>
            </w:r>
          </w:p>
        </w:tc>
        <w:tc>
          <w:tcPr>
            <w:tcW w:w="4820" w:type="dxa"/>
          </w:tcPr>
          <w:p w:rsidR="00E54DF7" w:rsidRPr="007428D5" w:rsidRDefault="005D62DE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</w:t>
            </w:r>
            <w:r w:rsidR="00E54DF7" w:rsidRPr="007428D5">
              <w:rPr>
                <w:szCs w:val="24"/>
              </w:rPr>
              <w:t>казана орга</w:t>
            </w:r>
            <w:r w:rsidR="00CC5A8A" w:rsidRPr="007428D5">
              <w:rPr>
                <w:szCs w:val="24"/>
              </w:rPr>
              <w:t>низационно-методическая помощь д</w:t>
            </w:r>
            <w:r w:rsidR="00E54DF7" w:rsidRPr="007428D5">
              <w:rPr>
                <w:szCs w:val="24"/>
              </w:rPr>
              <w:t>етско-молодежной местной общественной организации Ханты-Мансийского района «Поколение+»</w:t>
            </w:r>
          </w:p>
          <w:p w:rsidR="003E6BAE" w:rsidRPr="007428D5" w:rsidRDefault="003E6BAE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Оказана консультационная помощь негосударственному сектору услуг по реализации дополнительных общеразвивающих программ:</w:t>
            </w:r>
          </w:p>
          <w:p w:rsidR="003E6BAE" w:rsidRPr="007428D5" w:rsidRDefault="003E6BAE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-Центр обучения иностранным языкам «ТОЛМАЧ»;</w:t>
            </w:r>
          </w:p>
          <w:p w:rsidR="003E6BAE" w:rsidRPr="007428D5" w:rsidRDefault="00EA7EBB" w:rsidP="00E54DF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- ИП Лупу А.</w:t>
            </w:r>
            <w:proofErr w:type="gramStart"/>
            <w:r w:rsidRPr="007428D5">
              <w:rPr>
                <w:szCs w:val="24"/>
              </w:rPr>
              <w:t>Ю</w:t>
            </w:r>
            <w:proofErr w:type="gramEnd"/>
            <w:r w:rsidRPr="007428D5">
              <w:rPr>
                <w:szCs w:val="24"/>
              </w:rPr>
              <w:t xml:space="preserve"> (</w:t>
            </w:r>
            <w:r w:rsidR="003E6BAE" w:rsidRPr="007428D5">
              <w:rPr>
                <w:szCs w:val="24"/>
              </w:rPr>
              <w:t>негосударственный поставщик образовательных услуг дополнительного образования техниче</w:t>
            </w:r>
            <w:r w:rsidRPr="007428D5">
              <w:rPr>
                <w:szCs w:val="24"/>
              </w:rPr>
              <w:t>ской направленности).</w:t>
            </w:r>
          </w:p>
          <w:p w:rsidR="00F814AB" w:rsidRPr="007428D5" w:rsidRDefault="00F814AB" w:rsidP="00F814AB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Оказана консультационная помощь по организации некоммерческой общественной организации с видом деятельности</w:t>
            </w:r>
            <w:r w:rsidR="009E66A9" w:rsidRPr="007428D5">
              <w:rPr>
                <w:szCs w:val="24"/>
              </w:rPr>
              <w:t xml:space="preserve"> -</w:t>
            </w:r>
            <w:r w:rsidRPr="007428D5">
              <w:rPr>
                <w:szCs w:val="24"/>
              </w:rPr>
              <w:t xml:space="preserve"> оказание </w:t>
            </w:r>
            <w:r w:rsidRPr="007428D5">
              <w:rPr>
                <w:szCs w:val="24"/>
              </w:rPr>
              <w:lastRenderedPageBreak/>
              <w:t xml:space="preserve">услуг дополнительного образования в области спортивной подготовки. </w:t>
            </w:r>
          </w:p>
          <w:p w:rsidR="009E66A9" w:rsidRPr="007428D5" w:rsidRDefault="009E66A9" w:rsidP="008830A8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В настоящее время сотрудниками МАУ «Организационно-методический центр» проводятся организационно-методические мероприятия по созданию и регистрации некоммерческой </w:t>
            </w:r>
            <w:r w:rsidR="008830A8" w:rsidRPr="007428D5">
              <w:rPr>
                <w:szCs w:val="24"/>
              </w:rPr>
              <w:t>организации в сфере дополнительного образования</w:t>
            </w:r>
            <w:r w:rsidR="003E6BAE" w:rsidRPr="007428D5">
              <w:rPr>
                <w:szCs w:val="24"/>
              </w:rPr>
              <w:t>.</w:t>
            </w: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5.4.</w:t>
            </w:r>
          </w:p>
        </w:tc>
        <w:tc>
          <w:tcPr>
            <w:tcW w:w="3628" w:type="dxa"/>
            <w:gridSpan w:val="2"/>
          </w:tcPr>
          <w:p w:rsidR="00E54DF7" w:rsidRPr="007428D5" w:rsidRDefault="00E54DF7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отсутствие равных условий для государственных, муниципальных и частных организаций в организации предоставления услуг по реализации дополнительных общеразвивающих программ в части получения муниципальной  поддержки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развитие сектора </w:t>
            </w:r>
            <w:proofErr w:type="spellStart"/>
            <w:proofErr w:type="gramStart"/>
            <w:r w:rsidRPr="007428D5">
              <w:rPr>
                <w:szCs w:val="24"/>
              </w:rPr>
              <w:t>негосударствен-ных</w:t>
            </w:r>
            <w:proofErr w:type="spellEnd"/>
            <w:proofErr w:type="gramEnd"/>
            <w:r w:rsidRPr="007428D5">
              <w:rPr>
                <w:szCs w:val="24"/>
              </w:rPr>
              <w:t xml:space="preserve"> организаций, осуществляющих образовательную деятельность по реализа</w:t>
            </w:r>
            <w:r w:rsidR="00DC0D4D" w:rsidRPr="007428D5">
              <w:rPr>
                <w:szCs w:val="24"/>
              </w:rPr>
              <w:t>ции дополнительных общеразвиваю</w:t>
            </w:r>
            <w:r w:rsidRPr="007428D5">
              <w:rPr>
                <w:szCs w:val="24"/>
              </w:rPr>
              <w:t>щих программ</w:t>
            </w:r>
          </w:p>
        </w:tc>
        <w:tc>
          <w:tcPr>
            <w:tcW w:w="4820" w:type="dxa"/>
          </w:tcPr>
          <w:p w:rsidR="00E54DF7" w:rsidRPr="007428D5" w:rsidRDefault="00B039D1" w:rsidP="00183C7C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Приказ</w:t>
            </w:r>
            <w:r w:rsidR="00E54DF7" w:rsidRPr="007428D5">
              <w:rPr>
                <w:szCs w:val="24"/>
              </w:rPr>
              <w:t xml:space="preserve"> комитета по образованию администрации Ханты-Мансийского района №</w:t>
            </w:r>
            <w:r w:rsidR="00693A0A" w:rsidRPr="007428D5">
              <w:rPr>
                <w:szCs w:val="24"/>
              </w:rPr>
              <w:t xml:space="preserve"> </w:t>
            </w:r>
            <w:r w:rsidR="00E54DF7" w:rsidRPr="007428D5">
              <w:rPr>
                <w:szCs w:val="24"/>
              </w:rPr>
              <w:t xml:space="preserve">702-о от 09.11.2016 года </w:t>
            </w:r>
            <w:r w:rsidRPr="007428D5">
              <w:rPr>
                <w:szCs w:val="24"/>
              </w:rPr>
              <w:t xml:space="preserve">«Об </w:t>
            </w:r>
            <w:r w:rsidR="00E54DF7" w:rsidRPr="007428D5">
              <w:rPr>
                <w:szCs w:val="24"/>
              </w:rPr>
              <w:t>утвержден</w:t>
            </w:r>
            <w:r w:rsidRPr="007428D5">
              <w:rPr>
                <w:szCs w:val="24"/>
              </w:rPr>
              <w:t>ии перечня</w:t>
            </w:r>
            <w:r w:rsidR="00E54DF7" w:rsidRPr="007428D5">
              <w:rPr>
                <w:szCs w:val="24"/>
              </w:rPr>
              <w:t xml:space="preserve"> (комплекс</w:t>
            </w:r>
            <w:r w:rsidRPr="007428D5">
              <w:rPr>
                <w:szCs w:val="24"/>
              </w:rPr>
              <w:t>а</w:t>
            </w:r>
            <w:r w:rsidR="00E54DF7" w:rsidRPr="007428D5">
              <w:rPr>
                <w:szCs w:val="24"/>
              </w:rPr>
              <w:t xml:space="preserve">) </w:t>
            </w:r>
            <w:proofErr w:type="gramStart"/>
            <w:r w:rsidR="00E54DF7" w:rsidRPr="007428D5">
              <w:rPr>
                <w:szCs w:val="24"/>
              </w:rPr>
              <w:t>услуг</w:t>
            </w:r>
            <w:proofErr w:type="gramEnd"/>
            <w:r w:rsidR="00E54DF7" w:rsidRPr="007428D5">
              <w:rPr>
                <w:szCs w:val="24"/>
              </w:rPr>
              <w:t xml:space="preserve"> которые могут быть переданы на исполнение </w:t>
            </w:r>
            <w:r w:rsidR="00693A0A" w:rsidRPr="007428D5">
              <w:rPr>
                <w:szCs w:val="24"/>
              </w:rPr>
              <w:t>негосударственным</w:t>
            </w:r>
            <w:r w:rsidR="00E31382" w:rsidRPr="007428D5">
              <w:rPr>
                <w:szCs w:val="24"/>
              </w:rPr>
              <w:t xml:space="preserve"> </w:t>
            </w:r>
            <w:r w:rsidR="00693A0A" w:rsidRPr="007428D5">
              <w:rPr>
                <w:szCs w:val="24"/>
              </w:rPr>
              <w:t>организациям</w:t>
            </w:r>
            <w:r w:rsidR="00183C7C" w:rsidRPr="007428D5">
              <w:rPr>
                <w:szCs w:val="24"/>
              </w:rPr>
              <w:t>, осуществляющим деятельность в сфере дополнительных общеразвивающих программ</w:t>
            </w:r>
            <w:r w:rsidRPr="007428D5">
              <w:rPr>
                <w:szCs w:val="24"/>
              </w:rPr>
              <w:t>»;</w:t>
            </w:r>
          </w:p>
          <w:p w:rsidR="005B67A3" w:rsidRPr="007428D5" w:rsidRDefault="005B67A3" w:rsidP="00183C7C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Распоряжение администрации ХМР от 02.08.2017 №767-р «О проведении </w:t>
            </w:r>
            <w:proofErr w:type="gramStart"/>
            <w:r w:rsidRPr="007428D5">
              <w:rPr>
                <w:szCs w:val="24"/>
              </w:rPr>
              <w:t>апробации системы персонифицированного финансирования доп</w:t>
            </w:r>
            <w:r w:rsidR="00231A99" w:rsidRPr="007428D5">
              <w:rPr>
                <w:szCs w:val="24"/>
              </w:rPr>
              <w:t>олнительного образования детей</w:t>
            </w:r>
            <w:proofErr w:type="gramEnd"/>
            <w:r w:rsidR="00231A99" w:rsidRPr="007428D5">
              <w:rPr>
                <w:szCs w:val="24"/>
              </w:rPr>
              <w:t xml:space="preserve"> в</w:t>
            </w:r>
            <w:r w:rsidR="006F7F4E" w:rsidRPr="007428D5">
              <w:rPr>
                <w:szCs w:val="24"/>
              </w:rPr>
              <w:t xml:space="preserve"> Ханты-Мансийском районе в</w:t>
            </w:r>
            <w:r w:rsidRPr="007428D5">
              <w:rPr>
                <w:szCs w:val="24"/>
              </w:rPr>
              <w:t xml:space="preserve"> 2017 году».</w:t>
            </w: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E54DF7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6.</w:t>
            </w:r>
          </w:p>
        </w:tc>
        <w:tc>
          <w:tcPr>
            <w:tcW w:w="12926" w:type="dxa"/>
            <w:gridSpan w:val="13"/>
          </w:tcPr>
          <w:p w:rsidR="00E54DF7" w:rsidRPr="007428D5" w:rsidRDefault="00742E50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медицинских услуг</w:t>
            </w:r>
          </w:p>
        </w:tc>
      </w:tr>
      <w:tr w:rsidR="00742E50" w:rsidRPr="007428D5" w:rsidTr="0043372A">
        <w:tc>
          <w:tcPr>
            <w:tcW w:w="709" w:type="dxa"/>
          </w:tcPr>
          <w:p w:rsidR="00742E50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6.1</w:t>
            </w:r>
          </w:p>
        </w:tc>
        <w:tc>
          <w:tcPr>
            <w:tcW w:w="3570" w:type="dxa"/>
          </w:tcPr>
          <w:p w:rsidR="00742E50" w:rsidRPr="007428D5" w:rsidRDefault="00742E50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Оказание муниципальной поддержки субъектам малого предпринимательства, предоставляющим медицинские услуги</w:t>
            </w:r>
          </w:p>
        </w:tc>
        <w:tc>
          <w:tcPr>
            <w:tcW w:w="2268" w:type="dxa"/>
            <w:gridSpan w:val="5"/>
          </w:tcPr>
          <w:p w:rsidR="00742E50" w:rsidRPr="007428D5" w:rsidRDefault="00742E50" w:rsidP="00E54DF7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низкая</w:t>
            </w:r>
            <w:proofErr w:type="gramEnd"/>
            <w:r w:rsidRPr="007428D5">
              <w:rPr>
                <w:szCs w:val="24"/>
              </w:rPr>
              <w:t xml:space="preserve"> </w:t>
            </w:r>
            <w:proofErr w:type="spellStart"/>
            <w:r w:rsidRPr="007428D5">
              <w:rPr>
                <w:szCs w:val="24"/>
              </w:rPr>
              <w:t>конкурентоспособ-ность</w:t>
            </w:r>
            <w:proofErr w:type="spellEnd"/>
            <w:r w:rsidRPr="007428D5">
              <w:rPr>
                <w:szCs w:val="24"/>
              </w:rPr>
              <w:t xml:space="preserve"> медицинских услуг в районе</w:t>
            </w:r>
          </w:p>
        </w:tc>
        <w:tc>
          <w:tcPr>
            <w:tcW w:w="2268" w:type="dxa"/>
            <w:gridSpan w:val="6"/>
          </w:tcPr>
          <w:p w:rsidR="00742E50" w:rsidRPr="007428D5" w:rsidRDefault="00742E50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реализация мероприятий «Возмещение затрат социального предприниматель-</w:t>
            </w:r>
            <w:proofErr w:type="spellStart"/>
            <w:r w:rsidRPr="007428D5">
              <w:rPr>
                <w:szCs w:val="24"/>
              </w:rPr>
              <w:t>ства</w:t>
            </w:r>
            <w:proofErr w:type="spellEnd"/>
            <w:r w:rsidRPr="007428D5">
              <w:rPr>
                <w:szCs w:val="24"/>
              </w:rPr>
              <w:t xml:space="preserve">», «Предоставление </w:t>
            </w:r>
            <w:proofErr w:type="spellStart"/>
            <w:r w:rsidRPr="007428D5">
              <w:rPr>
                <w:szCs w:val="24"/>
              </w:rPr>
              <w:t>грантовой</w:t>
            </w:r>
            <w:proofErr w:type="spellEnd"/>
            <w:r w:rsidRPr="007428D5">
              <w:rPr>
                <w:szCs w:val="24"/>
              </w:rPr>
              <w:t xml:space="preserve"> поддержки </w:t>
            </w:r>
            <w:proofErr w:type="gramStart"/>
            <w:r w:rsidRPr="007428D5">
              <w:rPr>
                <w:szCs w:val="24"/>
              </w:rPr>
              <w:t>социальному</w:t>
            </w:r>
            <w:proofErr w:type="gramEnd"/>
            <w:r w:rsidRPr="007428D5">
              <w:rPr>
                <w:szCs w:val="24"/>
              </w:rPr>
              <w:t xml:space="preserve"> </w:t>
            </w:r>
            <w:proofErr w:type="spellStart"/>
            <w:r w:rsidRPr="007428D5">
              <w:rPr>
                <w:szCs w:val="24"/>
              </w:rPr>
              <w:lastRenderedPageBreak/>
              <w:t>предпринима-тельству</w:t>
            </w:r>
            <w:proofErr w:type="spellEnd"/>
            <w:r w:rsidRPr="007428D5">
              <w:rPr>
                <w:szCs w:val="24"/>
              </w:rPr>
              <w:t>» в рамках муниципальной программы «Развити</w:t>
            </w:r>
            <w:r w:rsidR="00AA4100" w:rsidRPr="007428D5">
              <w:rPr>
                <w:szCs w:val="24"/>
              </w:rPr>
              <w:t>е малого и среднего предпринима</w:t>
            </w:r>
            <w:r w:rsidRPr="007428D5">
              <w:rPr>
                <w:szCs w:val="24"/>
              </w:rPr>
              <w:t>тельства на территории района»</w:t>
            </w:r>
          </w:p>
        </w:tc>
        <w:tc>
          <w:tcPr>
            <w:tcW w:w="4820" w:type="dxa"/>
          </w:tcPr>
          <w:p w:rsidR="00742E50" w:rsidRPr="007428D5" w:rsidRDefault="00742E50" w:rsidP="00742E5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Постановлением администрации Ханты-Мансийского района от 25.05.2017 № 155</w:t>
            </w:r>
            <w:r w:rsidR="0023306C" w:rsidRPr="007428D5">
              <w:rPr>
                <w:szCs w:val="24"/>
              </w:rPr>
              <w:t xml:space="preserve"> (с изм. в редакции от 24.10.2017 № 289) </w:t>
            </w:r>
            <w:r w:rsidRPr="007428D5">
              <w:rPr>
                <w:szCs w:val="24"/>
              </w:rPr>
              <w:t xml:space="preserve"> утвержден Порядок предоставления субсидий субъектам малого и среднего предпринимательства, расширяющий перечень видов субсидируемых затрат для субъектов, осуществляющих деятельность </w:t>
            </w:r>
            <w:r w:rsidR="0023306C" w:rsidRPr="007428D5">
              <w:rPr>
                <w:szCs w:val="24"/>
              </w:rPr>
              <w:t>в сфере медицинских услуг.</w:t>
            </w:r>
          </w:p>
          <w:p w:rsidR="00742E50" w:rsidRPr="007428D5" w:rsidRDefault="00742E50" w:rsidP="0023306C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За </w:t>
            </w:r>
            <w:r w:rsidRPr="007428D5">
              <w:rPr>
                <w:rFonts w:eastAsia="Calibri"/>
                <w:szCs w:val="24"/>
                <w:lang w:eastAsia="en-US"/>
              </w:rPr>
              <w:t xml:space="preserve">2017 год предоставлена финансовая </w:t>
            </w:r>
            <w:r w:rsidRPr="007428D5">
              <w:rPr>
                <w:rFonts w:eastAsia="Calibri"/>
                <w:szCs w:val="24"/>
                <w:lang w:eastAsia="en-US"/>
              </w:rPr>
              <w:lastRenderedPageBreak/>
              <w:t xml:space="preserve">поддержка </w:t>
            </w:r>
            <w:r w:rsidR="0006589E" w:rsidRPr="007428D5">
              <w:rPr>
                <w:rFonts w:eastAsia="Calibri"/>
                <w:szCs w:val="24"/>
                <w:lang w:eastAsia="en-US"/>
              </w:rPr>
              <w:t xml:space="preserve">(грант) </w:t>
            </w:r>
            <w:r w:rsidR="0023306C" w:rsidRPr="007428D5">
              <w:rPr>
                <w:rFonts w:eastAsia="Calibri"/>
                <w:szCs w:val="24"/>
                <w:lang w:eastAsia="en-US"/>
              </w:rPr>
              <w:t xml:space="preserve">1 начинающему субъекту малого предпринимательства в сфере медицинских услуг на </w:t>
            </w:r>
            <w:r w:rsidRPr="007428D5">
              <w:rPr>
                <w:rFonts w:eastAsia="Calibri"/>
                <w:szCs w:val="24"/>
                <w:lang w:eastAsia="en-US"/>
              </w:rPr>
              <w:t>общую сумму 400</w:t>
            </w:r>
            <w:r w:rsidR="0023306C" w:rsidRPr="007428D5">
              <w:rPr>
                <w:rFonts w:eastAsia="Calibri"/>
                <w:szCs w:val="24"/>
                <w:lang w:eastAsia="en-US"/>
              </w:rPr>
              <w:t xml:space="preserve"> тыс. рублей</w:t>
            </w:r>
          </w:p>
        </w:tc>
      </w:tr>
      <w:tr w:rsidR="00742E50" w:rsidRPr="007428D5" w:rsidTr="0043372A">
        <w:tc>
          <w:tcPr>
            <w:tcW w:w="709" w:type="dxa"/>
          </w:tcPr>
          <w:p w:rsidR="00742E50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7.</w:t>
            </w:r>
          </w:p>
        </w:tc>
        <w:tc>
          <w:tcPr>
            <w:tcW w:w="12926" w:type="dxa"/>
            <w:gridSpan w:val="13"/>
          </w:tcPr>
          <w:p w:rsidR="00742E50" w:rsidRPr="007428D5" w:rsidRDefault="00742E50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услуг в сфере культуры</w:t>
            </w: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742E50" w:rsidP="00E54DF7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7</w:t>
            </w:r>
            <w:r w:rsidR="00E54DF7" w:rsidRPr="007428D5">
              <w:rPr>
                <w:szCs w:val="24"/>
              </w:rPr>
              <w:t>.1.</w:t>
            </w:r>
          </w:p>
        </w:tc>
        <w:tc>
          <w:tcPr>
            <w:tcW w:w="3628" w:type="dxa"/>
            <w:gridSpan w:val="2"/>
          </w:tcPr>
          <w:p w:rsidR="00E54DF7" w:rsidRPr="007428D5" w:rsidRDefault="00742E50" w:rsidP="00742E50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организациями.</w:t>
            </w:r>
          </w:p>
        </w:tc>
        <w:tc>
          <w:tcPr>
            <w:tcW w:w="2285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820" w:type="dxa"/>
          </w:tcPr>
          <w:p w:rsidR="001002D7" w:rsidRPr="007428D5" w:rsidRDefault="001002D7" w:rsidP="004B7244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Проведено комплексное изучение НКО муниципалитета</w:t>
            </w:r>
            <w:r w:rsidR="00DF2CD9" w:rsidRPr="007428D5">
              <w:rPr>
                <w:szCs w:val="24"/>
              </w:rPr>
              <w:t>,</w:t>
            </w:r>
            <w:r w:rsidRPr="007428D5">
              <w:rPr>
                <w:szCs w:val="24"/>
              </w:rPr>
              <w:t xml:space="preserve"> с целью актуализации данных о деятельности в сфере культуры, распределении по территории Ханты-Мансийского района.</w:t>
            </w:r>
          </w:p>
          <w:p w:rsidR="001002D7" w:rsidRPr="007428D5" w:rsidRDefault="00507ED6" w:rsidP="004B7244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Размещены н</w:t>
            </w:r>
            <w:r w:rsidR="001002D7" w:rsidRPr="007428D5">
              <w:rPr>
                <w:szCs w:val="24"/>
              </w:rPr>
              <w:t>а сайте администрации Ханты-Мансийского района (http://hmrn.ru/</w:t>
            </w:r>
            <w:r w:rsidRPr="007428D5">
              <w:rPr>
                <w:szCs w:val="24"/>
              </w:rPr>
              <w:t>ga/socuslugi/)</w:t>
            </w:r>
            <w:r w:rsidR="001002D7" w:rsidRPr="007428D5">
              <w:rPr>
                <w:szCs w:val="24"/>
              </w:rPr>
              <w:t>:</w:t>
            </w:r>
          </w:p>
          <w:p w:rsidR="001002D7" w:rsidRPr="007428D5" w:rsidRDefault="001002D7" w:rsidP="00B162FF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 </w:t>
            </w:r>
            <w:r w:rsidR="00507ED6" w:rsidRPr="007428D5">
              <w:rPr>
                <w:szCs w:val="24"/>
              </w:rPr>
              <w:t xml:space="preserve">   </w:t>
            </w:r>
            <w:r w:rsidR="00B162FF" w:rsidRPr="007428D5">
              <w:rPr>
                <w:szCs w:val="24"/>
              </w:rPr>
              <w:t xml:space="preserve">   </w:t>
            </w:r>
            <w:r w:rsidR="00507ED6" w:rsidRPr="007428D5">
              <w:rPr>
                <w:szCs w:val="24"/>
              </w:rPr>
              <w:t xml:space="preserve"> </w:t>
            </w:r>
            <w:r w:rsidRPr="007428D5">
              <w:rPr>
                <w:szCs w:val="24"/>
              </w:rPr>
              <w:t>перечень услуг, которые могут быть переданы на исполнение некоммерческим организ</w:t>
            </w:r>
            <w:r w:rsidR="00507ED6" w:rsidRPr="007428D5">
              <w:rPr>
                <w:szCs w:val="24"/>
              </w:rPr>
              <w:t xml:space="preserve">ациям </w:t>
            </w:r>
            <w:proofErr w:type="gramStart"/>
            <w:r w:rsidR="00507ED6" w:rsidRPr="007428D5">
              <w:rPr>
                <w:szCs w:val="24"/>
              </w:rPr>
              <w:t>в</w:t>
            </w:r>
            <w:proofErr w:type="gramEnd"/>
            <w:r w:rsidR="00507ED6" w:rsidRPr="007428D5">
              <w:rPr>
                <w:szCs w:val="24"/>
              </w:rPr>
              <w:t xml:space="preserve"> </w:t>
            </w:r>
            <w:proofErr w:type="gramStart"/>
            <w:r w:rsidR="00507ED6" w:rsidRPr="007428D5">
              <w:rPr>
                <w:szCs w:val="24"/>
              </w:rPr>
              <w:t>Ханты-Мансийском</w:t>
            </w:r>
            <w:proofErr w:type="gramEnd"/>
            <w:r w:rsidR="00507ED6" w:rsidRPr="007428D5">
              <w:rPr>
                <w:szCs w:val="24"/>
              </w:rPr>
              <w:t xml:space="preserve"> районе</w:t>
            </w:r>
          </w:p>
          <w:p w:rsidR="00507ED6" w:rsidRPr="007428D5" w:rsidRDefault="00507ED6" w:rsidP="00B162FF">
            <w:pPr>
              <w:pStyle w:val="ConsPlusNormal"/>
              <w:jc w:val="both"/>
              <w:rPr>
                <w:rFonts w:eastAsia="Batang"/>
                <w:szCs w:val="24"/>
              </w:rPr>
            </w:pPr>
            <w:r w:rsidRPr="007428D5">
              <w:rPr>
                <w:color w:val="000000"/>
                <w:szCs w:val="24"/>
              </w:rPr>
              <w:t>в сфере культуры:</w:t>
            </w:r>
            <w:r w:rsidRPr="007428D5">
              <w:rPr>
                <w:rFonts w:eastAsia="Batang"/>
                <w:szCs w:val="24"/>
              </w:rPr>
              <w:t xml:space="preserve"> «Организация и проведение мероприятий районного уровня» </w:t>
            </w:r>
            <w:r w:rsidRPr="007428D5">
              <w:rPr>
                <w:color w:val="000000"/>
                <w:szCs w:val="24"/>
              </w:rPr>
              <w:t>(</w:t>
            </w:r>
            <w:r w:rsidRPr="007428D5">
              <w:rPr>
                <w:rFonts w:eastAsia="Batang"/>
                <w:szCs w:val="24"/>
              </w:rPr>
              <w:t xml:space="preserve">приказ МКУ ХМР «Комитет по </w:t>
            </w:r>
            <w:proofErr w:type="spellStart"/>
            <w:r w:rsidRPr="007428D5">
              <w:rPr>
                <w:rFonts w:eastAsia="Batang"/>
                <w:szCs w:val="24"/>
              </w:rPr>
              <w:t>КСиСП</w:t>
            </w:r>
            <w:proofErr w:type="spellEnd"/>
            <w:r w:rsidRPr="007428D5">
              <w:rPr>
                <w:rFonts w:eastAsia="Batang"/>
                <w:szCs w:val="24"/>
              </w:rPr>
              <w:t>» № 87-о.д. от 20.10.2016 (с изм. № 41-о.д. от 03.03.2017);</w:t>
            </w:r>
          </w:p>
          <w:p w:rsidR="00507ED6" w:rsidRPr="007428D5" w:rsidRDefault="00507ED6" w:rsidP="00B162FF">
            <w:pPr>
              <w:pStyle w:val="ConsPlusNormal"/>
              <w:jc w:val="both"/>
              <w:rPr>
                <w:rFonts w:eastAsia="Batang"/>
                <w:szCs w:val="24"/>
              </w:rPr>
            </w:pPr>
            <w:r w:rsidRPr="007428D5">
              <w:rPr>
                <w:szCs w:val="24"/>
              </w:rPr>
              <w:t xml:space="preserve">     </w:t>
            </w:r>
            <w:r w:rsidR="00B162FF" w:rsidRPr="007428D5">
              <w:rPr>
                <w:szCs w:val="24"/>
              </w:rPr>
              <w:t xml:space="preserve">   </w:t>
            </w:r>
            <w:r w:rsidRPr="007428D5">
              <w:rPr>
                <w:szCs w:val="24"/>
              </w:rPr>
              <w:t xml:space="preserve">стандарт предоставления услуг (работ) в сфере культуры и спорта, которые могут быть переданы на исполнение НКО (приказ МКУ ХМР «Комитет по </w:t>
            </w:r>
            <w:proofErr w:type="spellStart"/>
            <w:r w:rsidRPr="007428D5">
              <w:rPr>
                <w:szCs w:val="24"/>
              </w:rPr>
              <w:t>КСиСП</w:t>
            </w:r>
            <w:proofErr w:type="spellEnd"/>
            <w:r w:rsidRPr="007428D5">
              <w:rPr>
                <w:szCs w:val="24"/>
              </w:rPr>
              <w:t>» № 108-о.д. от 11.11.2016);</w:t>
            </w:r>
          </w:p>
          <w:p w:rsidR="00507ED6" w:rsidRPr="007428D5" w:rsidRDefault="00507ED6" w:rsidP="00B162FF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      норматив на оказание услуг (работ) в сфере культуры и спорта, которые могут быть переданы на исполнение НКО (приказ Комитета по культуре, спорту и социальной </w:t>
            </w:r>
            <w:r w:rsidRPr="007428D5">
              <w:rPr>
                <w:szCs w:val="24"/>
              </w:rPr>
              <w:lastRenderedPageBreak/>
              <w:t>политике № 63-о.д. от 18.04.2017);</w:t>
            </w:r>
          </w:p>
          <w:p w:rsidR="005C130E" w:rsidRPr="007428D5" w:rsidRDefault="005C130E" w:rsidP="00B162FF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       база социально ориентированных некоммерческих организаций Ханты-Мансийского района – потенциальных поставщиков услуг в социальной сфере;</w:t>
            </w:r>
          </w:p>
          <w:p w:rsidR="00B162FF" w:rsidRPr="007428D5" w:rsidRDefault="00B162FF" w:rsidP="00B162FF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       реестр помещений, предоставляемых социально ориентированным некоммерческим организациям;</w:t>
            </w:r>
          </w:p>
          <w:p w:rsidR="001002D7" w:rsidRPr="007428D5" w:rsidRDefault="00F00C8E" w:rsidP="004B7244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  </w:t>
            </w:r>
            <w:r w:rsidR="001002D7" w:rsidRPr="007428D5">
              <w:rPr>
                <w:szCs w:val="24"/>
              </w:rPr>
              <w:t xml:space="preserve"> </w:t>
            </w:r>
            <w:r w:rsidR="00507ED6" w:rsidRPr="007428D5">
              <w:rPr>
                <w:szCs w:val="24"/>
              </w:rPr>
              <w:t xml:space="preserve">   </w:t>
            </w:r>
            <w:r w:rsidR="001002D7" w:rsidRPr="007428D5">
              <w:rPr>
                <w:szCs w:val="24"/>
              </w:rPr>
              <w:t>методические рекомендации Департамента социального развития ХМАО - Югры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услуг.</w:t>
            </w:r>
          </w:p>
          <w:p w:rsidR="00E54DF7" w:rsidRPr="007428D5" w:rsidRDefault="001002D7" w:rsidP="001002D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За отчетный период по результатам конкурса проектов социально ориентированных некоммерческих организаций Ханты-Мансийского района была выделена субсидия на финансовое обеспечение проекта социально ориентированной некоммерческой организации «Ханты-Мансийская районная организация общероссийской общественной организации «Всероссийское общество инвалидов» для проведения </w:t>
            </w:r>
            <w:proofErr w:type="spellStart"/>
            <w:r w:rsidRPr="007428D5">
              <w:rPr>
                <w:szCs w:val="24"/>
              </w:rPr>
              <w:t>межпоселенческого</w:t>
            </w:r>
            <w:proofErr w:type="spellEnd"/>
            <w:r w:rsidRPr="007428D5">
              <w:rPr>
                <w:szCs w:val="24"/>
              </w:rPr>
              <w:t xml:space="preserve"> фестиваля для людей с ограниченными возможностями «Я радость нахожу в друзьях». Фестиваль проводился на базе МКУ «Сельский дом культура п. Красноленинский», количество участников 55 человек, количество зрителей 155 человек.</w:t>
            </w: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8</w:t>
            </w:r>
            <w:r w:rsidR="00E54DF7" w:rsidRPr="007428D5">
              <w:rPr>
                <w:szCs w:val="24"/>
              </w:rPr>
              <w:t>.</w:t>
            </w:r>
          </w:p>
        </w:tc>
        <w:tc>
          <w:tcPr>
            <w:tcW w:w="12926" w:type="dxa"/>
            <w:gridSpan w:val="13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Рынок услуг розничной торговли</w:t>
            </w: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8</w:t>
            </w:r>
            <w:r w:rsidR="00E54DF7" w:rsidRPr="007428D5">
              <w:rPr>
                <w:szCs w:val="24"/>
              </w:rPr>
              <w:t>.1.</w:t>
            </w:r>
          </w:p>
        </w:tc>
        <w:tc>
          <w:tcPr>
            <w:tcW w:w="3712" w:type="dxa"/>
            <w:gridSpan w:val="5"/>
          </w:tcPr>
          <w:p w:rsidR="00E54DF7" w:rsidRPr="007428D5" w:rsidRDefault="00742E50" w:rsidP="005A2467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Проведение выставок-ярмарок, презентаций, способствующих реализации продукции товаропроизводителей района.</w:t>
            </w:r>
          </w:p>
        </w:tc>
        <w:tc>
          <w:tcPr>
            <w:tcW w:w="2201" w:type="dxa"/>
            <w:gridSpan w:val="2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доля продукции собственного производства в потребительской корзине </w:t>
            </w:r>
            <w:proofErr w:type="spellStart"/>
            <w:r w:rsidRPr="007428D5">
              <w:rPr>
                <w:szCs w:val="24"/>
              </w:rPr>
              <w:t>югорчан</w:t>
            </w:r>
            <w:proofErr w:type="spellEnd"/>
            <w:r w:rsidRPr="007428D5">
              <w:rPr>
                <w:szCs w:val="24"/>
              </w:rPr>
              <w:t xml:space="preserve"> не превышает 15%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обеспечение возможности осуществления розничной торговли на ярмарках</w:t>
            </w:r>
          </w:p>
        </w:tc>
        <w:tc>
          <w:tcPr>
            <w:tcW w:w="4820" w:type="dxa"/>
          </w:tcPr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За 2017 год на территории района проведено 149 ярмарок в следующих сельских поселениях: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Цингалы -6 («Ярмарка выходного дня»);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7428D5">
              <w:rPr>
                <w:lang w:eastAsia="ru-RU"/>
              </w:rPr>
              <w:t>Краснолениниский-19 («Ярмарка выходного дня», «Проводы русской зимы».</w:t>
            </w:r>
            <w:proofErr w:type="gramEnd"/>
            <w:r w:rsidRPr="007428D5">
              <w:rPr>
                <w:lang w:eastAsia="ru-RU"/>
              </w:rPr>
              <w:t xml:space="preserve"> </w:t>
            </w:r>
            <w:proofErr w:type="gramStart"/>
            <w:r w:rsidRPr="007428D5">
              <w:rPr>
                <w:lang w:eastAsia="ru-RU"/>
              </w:rPr>
              <w:t>«Урожай осени»);</w:t>
            </w:r>
            <w:proofErr w:type="gramEnd"/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Согом-1 («Ярмарка выходного дня);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Шапша-6 («День прилета птиц», «День рождение медведя Степана», «День России», «День пожилого человека», «День народного единства»);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7428D5">
              <w:rPr>
                <w:lang w:eastAsia="ru-RU"/>
              </w:rPr>
              <w:t>Кышик-5 («Вороний день», «День молодежи»; «День независимости».</w:t>
            </w:r>
            <w:proofErr w:type="gramEnd"/>
            <w:r w:rsidRPr="007428D5">
              <w:rPr>
                <w:lang w:eastAsia="ru-RU"/>
              </w:rPr>
              <w:t xml:space="preserve"> </w:t>
            </w:r>
            <w:proofErr w:type="gramStart"/>
            <w:r w:rsidRPr="007428D5">
              <w:rPr>
                <w:lang w:eastAsia="ru-RU"/>
              </w:rPr>
              <w:t>«День рыбака», «День урожая»);</w:t>
            </w:r>
            <w:proofErr w:type="gramEnd"/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Выкатной-12 («Ярмарка выходного дня», «День молодежи», «День поселка»);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Кедровый-33 («Сельскохозяйственная ярмарка»);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Луговской -51 («Ярмарка выходного дня);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Нялинское -11 («Ярмарка выходного дня», «День урожая»);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Селиярово-2 («Ярмарка выходного дня);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п. Горноправдинск – 2 («Спортивный праздник», «День поселка»);</w:t>
            </w:r>
          </w:p>
          <w:p w:rsidR="00D118F8" w:rsidRPr="007428D5" w:rsidRDefault="00D118F8" w:rsidP="00D118F8">
            <w:pPr>
              <w:autoSpaceDE w:val="0"/>
              <w:autoSpaceDN w:val="0"/>
              <w:rPr>
                <w:lang w:eastAsia="ru-RU"/>
              </w:rPr>
            </w:pPr>
            <w:proofErr w:type="spellStart"/>
            <w:r w:rsidRPr="007428D5">
              <w:rPr>
                <w:lang w:eastAsia="ru-RU"/>
              </w:rPr>
              <w:t>п</w:t>
            </w:r>
            <w:proofErr w:type="gramStart"/>
            <w:r w:rsidRPr="007428D5">
              <w:rPr>
                <w:lang w:eastAsia="ru-RU"/>
              </w:rPr>
              <w:t>.П</w:t>
            </w:r>
            <w:proofErr w:type="gramEnd"/>
            <w:r w:rsidRPr="007428D5">
              <w:rPr>
                <w:lang w:eastAsia="ru-RU"/>
              </w:rPr>
              <w:t>ырьях</w:t>
            </w:r>
            <w:proofErr w:type="spellEnd"/>
            <w:r w:rsidRPr="007428D5">
              <w:rPr>
                <w:lang w:eastAsia="ru-RU"/>
              </w:rPr>
              <w:t xml:space="preserve"> – 1 («Праздничная ярмарка в рамках юбилейных мероприятий п. Пырьях»).</w:t>
            </w:r>
          </w:p>
          <w:p w:rsidR="00E54DF7" w:rsidRPr="007428D5" w:rsidRDefault="00D118F8" w:rsidP="00D118F8">
            <w:r w:rsidRPr="007428D5">
              <w:t xml:space="preserve">План-график проведения ярмарок в 2018 году на территории Ханты-Мансийского района размещается на официальном сайте администрации Ханты-Мансийского района (ссылка: </w:t>
            </w:r>
            <w:hyperlink r:id="rId7" w:history="1">
              <w:r w:rsidRPr="007428D5">
                <w:rPr>
                  <w:rStyle w:val="a6"/>
                  <w:lang w:val="en-US"/>
                </w:rPr>
                <w:t>h</w:t>
              </w:r>
              <w:r w:rsidRPr="007428D5">
                <w:rPr>
                  <w:rStyle w:val="a6"/>
                </w:rPr>
                <w:t>ttp://hmrn.ru/raion/ekonomika/consumer_market/yarmarka/</w:t>
              </w:r>
            </w:hyperlink>
            <w:r w:rsidRPr="007428D5">
              <w:t>)</w:t>
            </w:r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8</w:t>
            </w:r>
            <w:r w:rsidR="00E54DF7" w:rsidRPr="007428D5">
              <w:rPr>
                <w:szCs w:val="24"/>
              </w:rPr>
              <w:t>.2.</w:t>
            </w:r>
          </w:p>
        </w:tc>
        <w:tc>
          <w:tcPr>
            <w:tcW w:w="3712" w:type="dxa"/>
            <w:gridSpan w:val="5"/>
          </w:tcPr>
          <w:p w:rsidR="00742E50" w:rsidRPr="007428D5" w:rsidRDefault="00742E50" w:rsidP="00742E50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Содействие развитию торговых объектов с целью повышения доступности товаров для населения.</w:t>
            </w:r>
          </w:p>
          <w:p w:rsidR="00742E50" w:rsidRPr="007428D5" w:rsidRDefault="00742E50" w:rsidP="00742E50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Исполнение приказов Депэкономики Югры от 29.12.2014 № 307</w:t>
            </w:r>
          </w:p>
          <w:p w:rsidR="00742E50" w:rsidRPr="007428D5" w:rsidRDefault="00742E50" w:rsidP="00742E50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«О методических рекомендациях для органов местного самоуправления муниципальных образований Ханты-Мансийского автономного округа – Югры по вопросам развития конкуренции на потребительском рынке», </w:t>
            </w:r>
          </w:p>
          <w:p w:rsidR="00742E50" w:rsidRPr="007428D5" w:rsidRDefault="00742E50" w:rsidP="00742E50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от 24.12.2010 № 1-нп</w:t>
            </w:r>
          </w:p>
          <w:p w:rsidR="00E54DF7" w:rsidRPr="007428D5" w:rsidRDefault="00742E50" w:rsidP="00742E5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муниципальной собственности»</w:t>
            </w:r>
          </w:p>
        </w:tc>
        <w:tc>
          <w:tcPr>
            <w:tcW w:w="2201" w:type="dxa"/>
            <w:gridSpan w:val="2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недостаточная обеспеченность населения «магазинами шаговой доступности»</w:t>
            </w:r>
          </w:p>
        </w:tc>
        <w:tc>
          <w:tcPr>
            <w:tcW w:w="2193" w:type="dxa"/>
            <w:gridSpan w:val="5"/>
          </w:tcPr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обеспечение возможности населению покупать продукцию </w:t>
            </w:r>
          </w:p>
          <w:p w:rsidR="00E54DF7" w:rsidRPr="007428D5" w:rsidRDefault="00E54DF7" w:rsidP="00E54DF7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в «магазинах шаговой доступности»</w:t>
            </w:r>
          </w:p>
        </w:tc>
        <w:tc>
          <w:tcPr>
            <w:tcW w:w="4820" w:type="dxa"/>
          </w:tcPr>
          <w:p w:rsidR="00531A5C" w:rsidRPr="007428D5" w:rsidRDefault="008E557C" w:rsidP="00531A5C">
            <w:pPr>
              <w:spacing w:after="160" w:line="259" w:lineRule="auto"/>
              <w:rPr>
                <w:rFonts w:eastAsia="Calibri"/>
                <w:color w:val="000000" w:themeColor="text1"/>
              </w:rPr>
            </w:pPr>
            <w:r w:rsidRPr="007428D5">
              <w:rPr>
                <w:rFonts w:eastAsia="Calibri"/>
                <w:color w:val="000000" w:themeColor="text1"/>
              </w:rPr>
              <w:t>По состоянию н</w:t>
            </w:r>
            <w:r w:rsidR="00531A5C" w:rsidRPr="007428D5">
              <w:rPr>
                <w:rFonts w:eastAsia="Calibri"/>
                <w:color w:val="000000" w:themeColor="text1"/>
              </w:rPr>
              <w:t xml:space="preserve">а </w:t>
            </w:r>
            <w:r w:rsidR="003600CA" w:rsidRPr="007428D5">
              <w:rPr>
                <w:rFonts w:eastAsia="Calibri"/>
                <w:color w:val="000000" w:themeColor="text1"/>
              </w:rPr>
              <w:t>01.</w:t>
            </w:r>
            <w:r w:rsidR="00AA685C" w:rsidRPr="007428D5">
              <w:rPr>
                <w:rFonts w:eastAsia="Calibri"/>
                <w:color w:val="000000" w:themeColor="text1"/>
              </w:rPr>
              <w:t>01.2018</w:t>
            </w:r>
            <w:r w:rsidRPr="007428D5">
              <w:rPr>
                <w:rFonts w:eastAsia="Calibri"/>
                <w:color w:val="000000" w:themeColor="text1"/>
              </w:rPr>
              <w:t xml:space="preserve"> </w:t>
            </w:r>
            <w:r w:rsidR="00162912" w:rsidRPr="007428D5">
              <w:rPr>
                <w:rFonts w:eastAsia="Calibri"/>
                <w:color w:val="000000" w:themeColor="text1"/>
              </w:rPr>
              <w:t xml:space="preserve">на </w:t>
            </w:r>
            <w:r w:rsidR="00531A5C" w:rsidRPr="007428D5">
              <w:rPr>
                <w:rFonts w:eastAsia="Calibri"/>
                <w:color w:val="000000" w:themeColor="text1"/>
              </w:rPr>
              <w:t>территории Ханты-Манси</w:t>
            </w:r>
            <w:r w:rsidR="000D6259" w:rsidRPr="007428D5">
              <w:rPr>
                <w:rFonts w:eastAsia="Calibri"/>
                <w:color w:val="000000" w:themeColor="text1"/>
              </w:rPr>
              <w:t xml:space="preserve">йского района </w:t>
            </w:r>
            <w:r w:rsidRPr="007428D5">
              <w:rPr>
                <w:rFonts w:eastAsia="Calibri"/>
                <w:color w:val="000000" w:themeColor="text1"/>
              </w:rPr>
              <w:t>функционирует</w:t>
            </w:r>
            <w:r w:rsidR="000D6259" w:rsidRPr="007428D5">
              <w:rPr>
                <w:rFonts w:eastAsia="Calibri"/>
                <w:color w:val="000000" w:themeColor="text1"/>
              </w:rPr>
              <w:t xml:space="preserve"> 165 </w:t>
            </w:r>
            <w:r w:rsidR="00531A5C" w:rsidRPr="007428D5">
              <w:rPr>
                <w:rFonts w:eastAsia="Calibri"/>
                <w:color w:val="000000" w:themeColor="text1"/>
              </w:rPr>
              <w:t xml:space="preserve">объектов торговли, из </w:t>
            </w:r>
            <w:r w:rsidR="00162912" w:rsidRPr="007428D5">
              <w:rPr>
                <w:rFonts w:eastAsia="Calibri"/>
                <w:color w:val="000000" w:themeColor="text1"/>
              </w:rPr>
              <w:t>них: торговых центров – 3 ед. (</w:t>
            </w:r>
            <w:r w:rsidR="00531A5C" w:rsidRPr="007428D5">
              <w:rPr>
                <w:rFonts w:eastAsia="Calibri"/>
                <w:color w:val="000000" w:themeColor="text1"/>
              </w:rPr>
              <w:t>в т.ч. бизнес центр в п. Горноправдинск); продовольственных магазинов  - 2</w:t>
            </w:r>
            <w:r w:rsidR="003600CA" w:rsidRPr="007428D5">
              <w:rPr>
                <w:rFonts w:eastAsia="Calibri"/>
                <w:color w:val="000000" w:themeColor="text1"/>
              </w:rPr>
              <w:t>5</w:t>
            </w:r>
            <w:r w:rsidR="00531A5C" w:rsidRPr="007428D5">
              <w:rPr>
                <w:rFonts w:eastAsia="Calibri"/>
                <w:color w:val="000000" w:themeColor="text1"/>
              </w:rPr>
              <w:t xml:space="preserve"> ед.; непродовольственных магазинов – 2</w:t>
            </w:r>
            <w:r w:rsidR="003600CA" w:rsidRPr="007428D5">
              <w:rPr>
                <w:rFonts w:eastAsia="Calibri"/>
                <w:color w:val="000000" w:themeColor="text1"/>
              </w:rPr>
              <w:t>2</w:t>
            </w:r>
            <w:r w:rsidR="00531A5C" w:rsidRPr="007428D5">
              <w:rPr>
                <w:rFonts w:eastAsia="Calibri"/>
                <w:color w:val="000000" w:themeColor="text1"/>
              </w:rPr>
              <w:t xml:space="preserve"> ед.; магазинов </w:t>
            </w:r>
            <w:r w:rsidR="003600CA" w:rsidRPr="007428D5">
              <w:rPr>
                <w:rFonts w:eastAsia="Calibri"/>
                <w:color w:val="000000" w:themeColor="text1"/>
              </w:rPr>
              <w:t>универсальных (</w:t>
            </w:r>
            <w:proofErr w:type="spellStart"/>
            <w:r w:rsidR="003600CA" w:rsidRPr="007428D5">
              <w:rPr>
                <w:rFonts w:eastAsia="Calibri"/>
                <w:color w:val="000000" w:themeColor="text1"/>
              </w:rPr>
              <w:t>продов</w:t>
            </w:r>
            <w:proofErr w:type="spellEnd"/>
            <w:r w:rsidR="003600CA" w:rsidRPr="007428D5">
              <w:rPr>
                <w:rFonts w:eastAsia="Calibri"/>
                <w:color w:val="000000" w:themeColor="text1"/>
              </w:rPr>
              <w:t xml:space="preserve">. </w:t>
            </w:r>
            <w:r w:rsidR="00531A5C" w:rsidRPr="007428D5">
              <w:rPr>
                <w:rFonts w:eastAsia="Calibri"/>
                <w:color w:val="000000" w:themeColor="text1"/>
              </w:rPr>
              <w:t xml:space="preserve">и </w:t>
            </w:r>
            <w:proofErr w:type="spellStart"/>
            <w:r w:rsidR="00531A5C" w:rsidRPr="007428D5">
              <w:rPr>
                <w:rFonts w:eastAsia="Calibri"/>
                <w:color w:val="000000" w:themeColor="text1"/>
              </w:rPr>
              <w:t>непродов</w:t>
            </w:r>
            <w:proofErr w:type="spellEnd"/>
            <w:r w:rsidR="00531A5C" w:rsidRPr="007428D5">
              <w:rPr>
                <w:rFonts w:eastAsia="Calibri"/>
                <w:color w:val="000000" w:themeColor="text1"/>
              </w:rPr>
              <w:t>. товары) - 8</w:t>
            </w:r>
            <w:r w:rsidR="003600CA" w:rsidRPr="007428D5">
              <w:rPr>
                <w:rFonts w:eastAsia="Calibri"/>
                <w:color w:val="000000" w:themeColor="text1"/>
              </w:rPr>
              <w:t>6</w:t>
            </w:r>
            <w:r w:rsidR="00531A5C" w:rsidRPr="007428D5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proofErr w:type="gramStart"/>
            <w:r w:rsidR="00531A5C" w:rsidRPr="007428D5">
              <w:rPr>
                <w:rFonts w:eastAsia="Calibri"/>
                <w:color w:val="000000" w:themeColor="text1"/>
              </w:rPr>
              <w:t>ед</w:t>
            </w:r>
            <w:proofErr w:type="spellEnd"/>
            <w:proofErr w:type="gramEnd"/>
            <w:r w:rsidR="00531A5C" w:rsidRPr="007428D5">
              <w:rPr>
                <w:rFonts w:eastAsia="Calibri"/>
                <w:color w:val="000000" w:themeColor="text1"/>
              </w:rPr>
              <w:t xml:space="preserve">; </w:t>
            </w:r>
            <w:r w:rsidR="003600CA" w:rsidRPr="007428D5">
              <w:rPr>
                <w:rFonts w:eastAsia="Calibri"/>
                <w:color w:val="000000" w:themeColor="text1"/>
              </w:rPr>
              <w:t xml:space="preserve">нестационарных </w:t>
            </w:r>
            <w:r w:rsidR="00531A5C" w:rsidRPr="007428D5">
              <w:rPr>
                <w:rFonts w:eastAsia="Calibri"/>
                <w:color w:val="000000" w:themeColor="text1"/>
              </w:rPr>
              <w:t>торговых павильонов – 2</w:t>
            </w:r>
            <w:r w:rsidR="003600CA" w:rsidRPr="007428D5">
              <w:rPr>
                <w:rFonts w:eastAsia="Calibri"/>
                <w:color w:val="000000" w:themeColor="text1"/>
              </w:rPr>
              <w:t>9</w:t>
            </w:r>
            <w:r w:rsidR="00531A5C" w:rsidRPr="007428D5">
              <w:rPr>
                <w:rFonts w:eastAsia="Calibri"/>
                <w:color w:val="000000" w:themeColor="text1"/>
              </w:rPr>
              <w:t xml:space="preserve"> ед. </w:t>
            </w:r>
          </w:p>
          <w:p w:rsidR="00531A5C" w:rsidRPr="007428D5" w:rsidRDefault="00531A5C" w:rsidP="00531A5C">
            <w:pPr>
              <w:spacing w:after="160" w:line="259" w:lineRule="auto"/>
              <w:rPr>
                <w:rFonts w:eastAsia="Calibri"/>
              </w:rPr>
            </w:pPr>
            <w:r w:rsidRPr="007428D5">
              <w:rPr>
                <w:rFonts w:eastAsia="Calibri"/>
              </w:rPr>
              <w:t>На 01.01.201</w:t>
            </w:r>
            <w:r w:rsidR="00F363A3" w:rsidRPr="007428D5">
              <w:rPr>
                <w:rFonts w:eastAsia="Calibri"/>
              </w:rPr>
              <w:t>8</w:t>
            </w:r>
            <w:r w:rsidRPr="007428D5">
              <w:rPr>
                <w:rFonts w:eastAsia="Calibri"/>
              </w:rPr>
              <w:t xml:space="preserve"> года норматив обеспеченности населения  площадью стационарных торговых объектов (на 1000 жителей) составил 382 </w:t>
            </w:r>
            <w:proofErr w:type="spellStart"/>
            <w:r w:rsidRPr="007428D5">
              <w:rPr>
                <w:rFonts w:eastAsia="Calibri"/>
              </w:rPr>
              <w:t>кв.м</w:t>
            </w:r>
            <w:proofErr w:type="spellEnd"/>
            <w:r w:rsidRPr="007428D5">
              <w:rPr>
                <w:rFonts w:eastAsia="Calibri"/>
              </w:rPr>
              <w:t xml:space="preserve">., </w:t>
            </w:r>
            <w:r w:rsidR="00643433" w:rsidRPr="007428D5">
              <w:rPr>
                <w:rFonts w:eastAsia="Calibri"/>
              </w:rPr>
              <w:t>(на 118</w:t>
            </w:r>
            <w:r w:rsidR="00C81AD8" w:rsidRPr="007428D5">
              <w:rPr>
                <w:rFonts w:eastAsia="Calibri"/>
              </w:rPr>
              <w:t xml:space="preserve"> </w:t>
            </w:r>
            <w:proofErr w:type="spellStart"/>
            <w:r w:rsidR="00C81AD8" w:rsidRPr="007428D5">
              <w:rPr>
                <w:rFonts w:eastAsia="Calibri"/>
              </w:rPr>
              <w:t>кв.м</w:t>
            </w:r>
            <w:proofErr w:type="spellEnd"/>
            <w:r w:rsidR="00C81AD8" w:rsidRPr="007428D5">
              <w:rPr>
                <w:rFonts w:eastAsia="Calibri"/>
              </w:rPr>
              <w:t xml:space="preserve">. </w:t>
            </w:r>
            <w:r w:rsidRPr="007428D5">
              <w:rPr>
                <w:rFonts w:eastAsia="Calibri"/>
              </w:rPr>
              <w:t xml:space="preserve">ниже </w:t>
            </w:r>
            <w:r w:rsidR="00C81AD8" w:rsidRPr="007428D5">
              <w:rPr>
                <w:rFonts w:eastAsia="Calibri"/>
              </w:rPr>
              <w:t>норматива</w:t>
            </w:r>
            <w:r w:rsidRPr="007428D5">
              <w:rPr>
                <w:rFonts w:eastAsia="Calibri"/>
              </w:rPr>
              <w:t xml:space="preserve"> </w:t>
            </w:r>
            <w:r w:rsidR="00C81AD8" w:rsidRPr="007428D5">
              <w:rPr>
                <w:rFonts w:eastAsia="Calibri"/>
              </w:rPr>
              <w:t xml:space="preserve">установленного </w:t>
            </w:r>
            <w:r w:rsidRPr="007428D5">
              <w:rPr>
                <w:rFonts w:eastAsia="Calibri"/>
              </w:rPr>
              <w:t xml:space="preserve">Правительством </w:t>
            </w:r>
            <w:r w:rsidR="00C81AD8" w:rsidRPr="007428D5">
              <w:rPr>
                <w:rFonts w:eastAsia="Calibri"/>
              </w:rPr>
              <w:t xml:space="preserve">автономного округа </w:t>
            </w:r>
            <w:r w:rsidR="00643433" w:rsidRPr="007428D5">
              <w:rPr>
                <w:rFonts w:eastAsia="Calibri"/>
              </w:rPr>
              <w:t>- 500</w:t>
            </w:r>
            <w:r w:rsidRPr="007428D5">
              <w:rPr>
                <w:rFonts w:eastAsia="Calibri"/>
              </w:rPr>
              <w:t xml:space="preserve"> кв. м). Соответственно,  в сельских поселениях района имеется недостаток стационарных торговых площадей по продаже непродовольственных товаров.</w:t>
            </w:r>
          </w:p>
          <w:p w:rsidR="00E54DF7" w:rsidRPr="007428D5" w:rsidRDefault="002C1A45" w:rsidP="002C1A45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gramStart"/>
            <w:r w:rsidRPr="007428D5">
              <w:rPr>
                <w:rFonts w:eastAsia="Calibri"/>
              </w:rPr>
              <w:t>П</w:t>
            </w:r>
            <w:r w:rsidR="008C19CC" w:rsidRPr="007428D5">
              <w:rPr>
                <w:rFonts w:eastAsia="Calibri"/>
              </w:rPr>
              <w:t>остановлени</w:t>
            </w:r>
            <w:r w:rsidRPr="007428D5">
              <w:rPr>
                <w:rFonts w:eastAsia="Calibri"/>
              </w:rPr>
              <w:t>ем</w:t>
            </w:r>
            <w:r w:rsidR="008C19CC" w:rsidRPr="007428D5">
              <w:rPr>
                <w:rFonts w:eastAsia="Calibri"/>
              </w:rPr>
              <w:t xml:space="preserve"> администрации Ханты-Мансийского района</w:t>
            </w:r>
            <w:r w:rsidRPr="007428D5">
              <w:rPr>
                <w:rFonts w:eastAsia="Calibri"/>
              </w:rPr>
              <w:t xml:space="preserve"> от 18.07.2017 №203</w:t>
            </w:r>
            <w:r w:rsidR="008C19CC" w:rsidRPr="007428D5">
              <w:rPr>
                <w:rFonts w:eastAsia="Calibri"/>
              </w:rPr>
              <w:t xml:space="preserve"> </w:t>
            </w:r>
            <w:r w:rsidRPr="007428D5">
              <w:rPr>
                <w:rFonts w:eastAsia="Calibri"/>
              </w:rPr>
              <w:t>«О</w:t>
            </w:r>
            <w:r w:rsidR="008C19CC" w:rsidRPr="007428D5">
              <w:rPr>
                <w:rFonts w:eastAsia="Calibri"/>
              </w:rPr>
              <w:t xml:space="preserve"> внесении изменений в</w:t>
            </w:r>
            <w:r w:rsidR="00B95717" w:rsidRPr="007428D5">
              <w:rPr>
                <w:rFonts w:eastAsia="Calibri"/>
              </w:rPr>
              <w:t xml:space="preserve"> п</w:t>
            </w:r>
            <w:r w:rsidR="00531A5C" w:rsidRPr="007428D5">
              <w:rPr>
                <w:rFonts w:eastAsia="Calibri"/>
              </w:rPr>
              <w:t>остановление администрации Ханты-Мансийского</w:t>
            </w:r>
            <w:r w:rsidR="00256DDB" w:rsidRPr="007428D5">
              <w:rPr>
                <w:rFonts w:eastAsia="Calibri"/>
              </w:rPr>
              <w:t xml:space="preserve"> </w:t>
            </w:r>
            <w:r w:rsidRPr="007428D5">
              <w:rPr>
                <w:rFonts w:eastAsia="Calibri"/>
              </w:rPr>
              <w:t xml:space="preserve">района </w:t>
            </w:r>
            <w:r w:rsidR="00256DDB" w:rsidRPr="007428D5">
              <w:rPr>
                <w:rFonts w:eastAsia="Calibri"/>
              </w:rPr>
              <w:t>от 29 октября 2012</w:t>
            </w:r>
            <w:r w:rsidR="00531A5C" w:rsidRPr="007428D5">
              <w:rPr>
                <w:rFonts w:eastAsia="Calibri"/>
              </w:rPr>
              <w:t xml:space="preserve"> № 2</w:t>
            </w:r>
            <w:r w:rsidR="00256DDB" w:rsidRPr="007428D5">
              <w:rPr>
                <w:rFonts w:eastAsia="Calibri"/>
              </w:rPr>
              <w:t>60 «Об утверждении Схемы размещения нестационарных торговых объектов на терри</w:t>
            </w:r>
            <w:r w:rsidR="008C19CC" w:rsidRPr="007428D5">
              <w:rPr>
                <w:rFonts w:eastAsia="Calibri"/>
              </w:rPr>
              <w:t>тории Ханты-Мансийского района», предусмотрен</w:t>
            </w:r>
            <w:r w:rsidR="00531A5C" w:rsidRPr="007428D5">
              <w:rPr>
                <w:rFonts w:eastAsia="Calibri"/>
              </w:rPr>
              <w:t xml:space="preserve"> </w:t>
            </w:r>
            <w:r w:rsidR="008C19CC" w:rsidRPr="007428D5">
              <w:rPr>
                <w:rFonts w:eastAsia="Calibri"/>
              </w:rPr>
              <w:t xml:space="preserve">51  </w:t>
            </w:r>
            <w:r w:rsidR="00531A5C" w:rsidRPr="007428D5">
              <w:rPr>
                <w:rFonts w:eastAsia="Calibri"/>
              </w:rPr>
              <w:t xml:space="preserve"> земельны</w:t>
            </w:r>
            <w:r w:rsidR="008C19CC" w:rsidRPr="007428D5">
              <w:rPr>
                <w:rFonts w:eastAsia="Calibri"/>
              </w:rPr>
              <w:t>й</w:t>
            </w:r>
            <w:r w:rsidR="00531A5C" w:rsidRPr="007428D5">
              <w:rPr>
                <w:rFonts w:eastAsia="Calibri"/>
              </w:rPr>
              <w:t xml:space="preserve"> участ</w:t>
            </w:r>
            <w:r w:rsidR="00491C6A" w:rsidRPr="007428D5">
              <w:rPr>
                <w:rFonts w:eastAsia="Calibri"/>
              </w:rPr>
              <w:t>ок</w:t>
            </w:r>
            <w:r w:rsidR="002F110B" w:rsidRPr="007428D5">
              <w:rPr>
                <w:rFonts w:eastAsia="Calibri"/>
              </w:rPr>
              <w:t xml:space="preserve"> (ранее было 47 земельных участков)</w:t>
            </w:r>
            <w:r w:rsidR="00531A5C" w:rsidRPr="007428D5">
              <w:rPr>
                <w:rFonts w:eastAsia="Calibri"/>
              </w:rPr>
              <w:t xml:space="preserve"> для размещения нестационарных объектов торговли,</w:t>
            </w:r>
            <w:r w:rsidR="002F110B" w:rsidRPr="007428D5">
              <w:rPr>
                <w:rFonts w:eastAsia="Calibri"/>
              </w:rPr>
              <w:t xml:space="preserve"> </w:t>
            </w:r>
            <w:r w:rsidR="00A93ECC" w:rsidRPr="007428D5">
              <w:rPr>
                <w:rFonts w:eastAsia="Calibri"/>
              </w:rPr>
              <w:t>в том числе на</w:t>
            </w:r>
            <w:r w:rsidR="00531A5C" w:rsidRPr="007428D5">
              <w:rPr>
                <w:rFonts w:eastAsia="Calibri"/>
              </w:rPr>
              <w:t xml:space="preserve"> </w:t>
            </w:r>
            <w:r w:rsidR="00EF01B7" w:rsidRPr="007428D5">
              <w:rPr>
                <w:rFonts w:eastAsia="Calibri"/>
              </w:rPr>
              <w:t>6</w:t>
            </w:r>
            <w:r w:rsidR="00A93ECC" w:rsidRPr="007428D5">
              <w:rPr>
                <w:rFonts w:eastAsia="Calibri"/>
              </w:rPr>
              <w:t xml:space="preserve"> земельных участках размещены нестационарные торговые объекты</w:t>
            </w:r>
            <w:r w:rsidR="00531A5C" w:rsidRPr="007428D5">
              <w:rPr>
                <w:rFonts w:eastAsia="Calibri"/>
              </w:rPr>
              <w:t>.</w:t>
            </w:r>
            <w:r w:rsidR="008B5340" w:rsidRPr="007428D5">
              <w:rPr>
                <w:rFonts w:eastAsia="Calibri"/>
              </w:rPr>
              <w:t xml:space="preserve"> </w:t>
            </w:r>
            <w:proofErr w:type="gramEnd"/>
          </w:p>
        </w:tc>
      </w:tr>
      <w:tr w:rsidR="00C4610B" w:rsidRPr="007428D5" w:rsidTr="0043372A">
        <w:tc>
          <w:tcPr>
            <w:tcW w:w="709" w:type="dxa"/>
          </w:tcPr>
          <w:p w:rsidR="00E54DF7" w:rsidRPr="007428D5" w:rsidRDefault="00742E50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9.</w:t>
            </w:r>
          </w:p>
        </w:tc>
        <w:tc>
          <w:tcPr>
            <w:tcW w:w="12926" w:type="dxa"/>
            <w:gridSpan w:val="13"/>
          </w:tcPr>
          <w:p w:rsidR="00E54DF7" w:rsidRPr="007428D5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Рынок услуг связи</w:t>
            </w:r>
          </w:p>
        </w:tc>
      </w:tr>
      <w:tr w:rsidR="0043372A" w:rsidRPr="007428D5" w:rsidTr="0043372A">
        <w:tc>
          <w:tcPr>
            <w:tcW w:w="709" w:type="dxa"/>
          </w:tcPr>
          <w:p w:rsidR="0043372A" w:rsidRPr="007428D5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9.1</w:t>
            </w:r>
          </w:p>
        </w:tc>
        <w:tc>
          <w:tcPr>
            <w:tcW w:w="3712" w:type="dxa"/>
            <w:gridSpan w:val="5"/>
          </w:tcPr>
          <w:p w:rsidR="0043372A" w:rsidRPr="007428D5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связи.</w:t>
            </w:r>
          </w:p>
        </w:tc>
        <w:tc>
          <w:tcPr>
            <w:tcW w:w="2126" w:type="dxa"/>
          </w:tcPr>
          <w:p w:rsidR="0043372A" w:rsidRPr="007428D5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неравномерная обеспеченность населенных пунктов района поставщиками услуг ШПД</w:t>
            </w:r>
          </w:p>
        </w:tc>
        <w:tc>
          <w:tcPr>
            <w:tcW w:w="2268" w:type="dxa"/>
            <w:gridSpan w:val="6"/>
          </w:tcPr>
          <w:p w:rsidR="0043372A" w:rsidRPr="007428D5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4820" w:type="dxa"/>
          </w:tcPr>
          <w:p w:rsidR="0043372A" w:rsidRPr="007428D5" w:rsidRDefault="008455F9" w:rsidP="004246CA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 xml:space="preserve">За 2017 год проведено 2 заседания при участии операторов связи по рассмотрению вопросов, связанных с </w:t>
            </w:r>
            <w:r w:rsidR="002A7946" w:rsidRPr="007428D5">
              <w:rPr>
                <w:lang w:eastAsia="ru-RU"/>
              </w:rPr>
              <w:t>улучшением качества</w:t>
            </w:r>
            <w:r w:rsidRPr="007428D5">
              <w:rPr>
                <w:lang w:eastAsia="ru-RU"/>
              </w:rPr>
              <w:t xml:space="preserve"> связи</w:t>
            </w:r>
            <w:r w:rsidR="002A7946" w:rsidRPr="007428D5">
              <w:rPr>
                <w:lang w:eastAsia="ru-RU"/>
              </w:rPr>
              <w:t xml:space="preserve"> на территории </w:t>
            </w:r>
            <w:r w:rsidR="004246CA" w:rsidRPr="007428D5">
              <w:rPr>
                <w:lang w:eastAsia="ru-RU"/>
              </w:rPr>
              <w:t xml:space="preserve">2-х сельских поселений  района: Сибирский, Красноленинский </w:t>
            </w:r>
          </w:p>
        </w:tc>
      </w:tr>
      <w:tr w:rsidR="0043372A" w:rsidRPr="007428D5" w:rsidTr="0043372A">
        <w:tc>
          <w:tcPr>
            <w:tcW w:w="709" w:type="dxa"/>
          </w:tcPr>
          <w:p w:rsidR="0043372A" w:rsidRPr="007428D5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9.2</w:t>
            </w:r>
          </w:p>
        </w:tc>
        <w:tc>
          <w:tcPr>
            <w:tcW w:w="3712" w:type="dxa"/>
            <w:gridSpan w:val="5"/>
          </w:tcPr>
          <w:p w:rsidR="0043372A" w:rsidRPr="007428D5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126" w:type="dxa"/>
          </w:tcPr>
          <w:p w:rsidR="0043372A" w:rsidRPr="007428D5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268" w:type="dxa"/>
            <w:gridSpan w:val="6"/>
          </w:tcPr>
          <w:p w:rsidR="0043372A" w:rsidRPr="007428D5" w:rsidRDefault="0043372A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содействие в реализации проектов в сфере развития инфраструктуры связи и сре</w:t>
            </w:r>
            <w:proofErr w:type="gramStart"/>
            <w:r w:rsidRPr="007428D5">
              <w:rPr>
                <w:lang w:eastAsia="ru-RU"/>
              </w:rPr>
              <w:t>дств св</w:t>
            </w:r>
            <w:proofErr w:type="gramEnd"/>
            <w:r w:rsidRPr="007428D5">
              <w:rPr>
                <w:lang w:eastAsia="ru-RU"/>
              </w:rPr>
              <w:t>язи</w:t>
            </w:r>
          </w:p>
        </w:tc>
        <w:tc>
          <w:tcPr>
            <w:tcW w:w="4820" w:type="dxa"/>
          </w:tcPr>
          <w:p w:rsidR="0043372A" w:rsidRPr="007428D5" w:rsidRDefault="002A7946" w:rsidP="00E54DF7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t>Организовано взаимодействие операторов связи с органами местного самоуправления и организациями жилищно-коммунального хозяйства по вопросам развития инфраструктуры связи.</w:t>
            </w:r>
          </w:p>
        </w:tc>
      </w:tr>
      <w:tr w:rsidR="00742E50" w:rsidRPr="007428D5" w:rsidTr="0043372A">
        <w:tc>
          <w:tcPr>
            <w:tcW w:w="709" w:type="dxa"/>
          </w:tcPr>
          <w:p w:rsidR="00742E50" w:rsidRPr="007428D5" w:rsidRDefault="0043372A" w:rsidP="00E54DF7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10</w:t>
            </w:r>
            <w:r w:rsidR="00742E50" w:rsidRPr="007428D5">
              <w:rPr>
                <w:szCs w:val="24"/>
              </w:rPr>
              <w:t>.</w:t>
            </w:r>
          </w:p>
        </w:tc>
        <w:tc>
          <w:tcPr>
            <w:tcW w:w="12926" w:type="dxa"/>
            <w:gridSpan w:val="13"/>
          </w:tcPr>
          <w:p w:rsidR="00742E50" w:rsidRPr="007428D5" w:rsidRDefault="0043372A" w:rsidP="00E54DF7">
            <w:pPr>
              <w:widowControl w:val="0"/>
              <w:autoSpaceDE w:val="0"/>
              <w:autoSpaceDN w:val="0"/>
            </w:pPr>
            <w:r w:rsidRPr="007428D5">
              <w:t>Рынок услуг в сфере физической культуры и спорта</w:t>
            </w:r>
          </w:p>
        </w:tc>
      </w:tr>
      <w:tr w:rsidR="0043372A" w:rsidRPr="007428D5" w:rsidTr="0043372A">
        <w:tc>
          <w:tcPr>
            <w:tcW w:w="709" w:type="dxa"/>
          </w:tcPr>
          <w:p w:rsidR="0043372A" w:rsidRPr="007428D5" w:rsidRDefault="0043372A" w:rsidP="0043372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10.1</w:t>
            </w:r>
          </w:p>
        </w:tc>
        <w:tc>
          <w:tcPr>
            <w:tcW w:w="3685" w:type="dxa"/>
            <w:gridSpan w:val="4"/>
          </w:tcPr>
          <w:p w:rsidR="0043372A" w:rsidRPr="007428D5" w:rsidRDefault="0043372A" w:rsidP="0043372A">
            <w:pPr>
              <w:widowControl w:val="0"/>
              <w:autoSpaceDE w:val="0"/>
              <w:autoSpaceDN w:val="0"/>
            </w:pPr>
            <w:r w:rsidRPr="007428D5">
              <w:t>Создание и ведение реестра физкультурно-спортивных организаций района</w:t>
            </w:r>
          </w:p>
        </w:tc>
        <w:tc>
          <w:tcPr>
            <w:tcW w:w="2268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отсутствие доступной, полной и своевременной информации об услугах в сфере физической культуры и спорта препятствует ускорению темпов роста рынка, в том числе увеличению продаж и развитию конкуренции</w:t>
            </w:r>
          </w:p>
        </w:tc>
        <w:tc>
          <w:tcPr>
            <w:tcW w:w="2127" w:type="dxa"/>
            <w:gridSpan w:val="3"/>
          </w:tcPr>
          <w:p w:rsidR="0043372A" w:rsidRPr="007428D5" w:rsidRDefault="0043372A" w:rsidP="0043372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повышение информированности населения района по вопросам предоставления физкультурно-оздоровительных и спортивных услуг</w:t>
            </w:r>
          </w:p>
        </w:tc>
        <w:tc>
          <w:tcPr>
            <w:tcW w:w="4846" w:type="dxa"/>
            <w:gridSpan w:val="2"/>
          </w:tcPr>
          <w:p w:rsidR="0043372A" w:rsidRPr="007428D5" w:rsidRDefault="00A07848" w:rsidP="0043372A">
            <w:pPr>
              <w:widowControl w:val="0"/>
              <w:autoSpaceDE w:val="0"/>
              <w:autoSpaceDN w:val="0"/>
            </w:pPr>
            <w:r w:rsidRPr="007428D5">
              <w:t>На официальном сайте администрации Ханты-Мансийского района в разделе «Социальная сфера» размещен реестр, с  включением одной физкультурно-спортивной организации -  МБУ ДО «ДЮСШ Ханты-Мансийского района»</w:t>
            </w:r>
          </w:p>
        </w:tc>
      </w:tr>
      <w:tr w:rsidR="0043372A" w:rsidRPr="007428D5" w:rsidTr="0043372A">
        <w:tc>
          <w:tcPr>
            <w:tcW w:w="709" w:type="dxa"/>
          </w:tcPr>
          <w:p w:rsidR="0043372A" w:rsidRPr="007428D5" w:rsidRDefault="0043372A" w:rsidP="0043372A">
            <w:pPr>
              <w:pStyle w:val="ConsPlusNormal"/>
              <w:jc w:val="center"/>
              <w:outlineLvl w:val="2"/>
              <w:rPr>
                <w:szCs w:val="24"/>
              </w:rPr>
            </w:pPr>
            <w:r w:rsidRPr="007428D5">
              <w:rPr>
                <w:szCs w:val="24"/>
              </w:rPr>
              <w:t>10.2</w:t>
            </w:r>
          </w:p>
        </w:tc>
        <w:tc>
          <w:tcPr>
            <w:tcW w:w="3685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Создание системы мониторинга содержания и качества физкультурно-оздоровительных </w:t>
            </w:r>
            <w:r w:rsidRPr="007428D5">
              <w:rPr>
                <w:szCs w:val="24"/>
              </w:rPr>
              <w:lastRenderedPageBreak/>
              <w:t>услуг, повышение результативности деятельности физкультурно-оздоровительных комплексов</w:t>
            </w:r>
          </w:p>
        </w:tc>
        <w:tc>
          <w:tcPr>
            <w:tcW w:w="2268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недостаточность информации о системе </w:t>
            </w:r>
            <w:r w:rsidRPr="007428D5">
              <w:rPr>
                <w:szCs w:val="24"/>
              </w:rPr>
              <w:lastRenderedPageBreak/>
              <w:t>предоставления услуг</w:t>
            </w:r>
          </w:p>
        </w:tc>
        <w:tc>
          <w:tcPr>
            <w:tcW w:w="2127" w:type="dxa"/>
            <w:gridSpan w:val="3"/>
          </w:tcPr>
          <w:p w:rsidR="0043372A" w:rsidRPr="007428D5" w:rsidRDefault="0043372A" w:rsidP="0043372A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повышение результативности деятельности </w:t>
            </w:r>
            <w:r w:rsidRPr="007428D5">
              <w:rPr>
                <w:szCs w:val="24"/>
              </w:rPr>
              <w:lastRenderedPageBreak/>
              <w:t>физкультурно-оздоровительных комплексов</w:t>
            </w:r>
          </w:p>
        </w:tc>
        <w:tc>
          <w:tcPr>
            <w:tcW w:w="4846" w:type="dxa"/>
            <w:gridSpan w:val="2"/>
          </w:tcPr>
          <w:p w:rsidR="0043372A" w:rsidRPr="007428D5" w:rsidRDefault="003B3AD3" w:rsidP="0043372A">
            <w:pPr>
              <w:widowControl w:val="0"/>
              <w:autoSpaceDE w:val="0"/>
              <w:autoSpaceDN w:val="0"/>
            </w:pPr>
            <w:r w:rsidRPr="007428D5">
              <w:lastRenderedPageBreak/>
              <w:t xml:space="preserve">Проведена инвентаризация объектов спортивной инфраструктуры, в соответствии с приказом </w:t>
            </w:r>
            <w:proofErr w:type="spellStart"/>
            <w:r w:rsidRPr="007428D5">
              <w:t>Депспорта</w:t>
            </w:r>
            <w:proofErr w:type="spellEnd"/>
            <w:r w:rsidRPr="007428D5">
              <w:t xml:space="preserve"> Югры от 10.05.2017 </w:t>
            </w:r>
            <w:r w:rsidRPr="007428D5">
              <w:lastRenderedPageBreak/>
              <w:t>№16/1 «О проведении инвентаризации объектов спортивной инфраструктуры в ХМАО-Югре». С</w:t>
            </w:r>
            <w:r w:rsidR="00BD187E" w:rsidRPr="007428D5">
              <w:t>ведения об объектах спортивной инфраструктуры, находящиеся на террит</w:t>
            </w:r>
            <w:r w:rsidRPr="007428D5">
              <w:t xml:space="preserve">ории Ханты-Мансийского района направлены </w:t>
            </w:r>
            <w:r w:rsidR="00E75F16" w:rsidRPr="007428D5">
              <w:t xml:space="preserve">в </w:t>
            </w:r>
            <w:proofErr w:type="spellStart"/>
            <w:r w:rsidR="00E75F16" w:rsidRPr="007428D5">
              <w:t>Депспорта</w:t>
            </w:r>
            <w:proofErr w:type="spellEnd"/>
            <w:r w:rsidR="00E75F16" w:rsidRPr="007428D5">
              <w:t xml:space="preserve"> Югры, а также:</w:t>
            </w:r>
          </w:p>
          <w:p w:rsidR="00BD187E" w:rsidRPr="007428D5" w:rsidRDefault="00E75F16" w:rsidP="0043372A">
            <w:pPr>
              <w:widowControl w:val="0"/>
              <w:autoSpaceDE w:val="0"/>
              <w:autoSpaceDN w:val="0"/>
            </w:pPr>
            <w:r w:rsidRPr="007428D5">
              <w:t xml:space="preserve">     н</w:t>
            </w:r>
            <w:r w:rsidR="00BD187E" w:rsidRPr="007428D5">
              <w:t>аправлена информация о введенных спортивных объектах в 2016-2017 гг. (№ Исх.-213/17 от 06.12.2017);</w:t>
            </w:r>
          </w:p>
          <w:p w:rsidR="00BD187E" w:rsidRPr="007428D5" w:rsidRDefault="00E75F16" w:rsidP="0043372A">
            <w:pPr>
              <w:widowControl w:val="0"/>
              <w:autoSpaceDE w:val="0"/>
              <w:autoSpaceDN w:val="0"/>
            </w:pPr>
            <w:r w:rsidRPr="007428D5">
              <w:t xml:space="preserve">     н</w:t>
            </w:r>
            <w:r w:rsidR="00BD187E" w:rsidRPr="007428D5">
              <w:t>аправлен перечень организаций, предоставляющих услуги в сфере физической культуры и спорта; (№19-Исх-3073 от 27.07.2017)</w:t>
            </w:r>
            <w:r w:rsidRPr="007428D5">
              <w:t>.</w:t>
            </w:r>
          </w:p>
          <w:p w:rsidR="00E75F16" w:rsidRPr="007428D5" w:rsidRDefault="00E75F16" w:rsidP="0043372A">
            <w:pPr>
              <w:widowControl w:val="0"/>
              <w:autoSpaceDE w:val="0"/>
              <w:autoSpaceDN w:val="0"/>
            </w:pPr>
            <w:r w:rsidRPr="007428D5">
              <w:t xml:space="preserve">Ежегодно на официальном сайте органов местного самоуправления проводится социологический опрос </w:t>
            </w:r>
            <w:r w:rsidR="00C3572B" w:rsidRPr="007428D5">
              <w:t>населения о качестве предоставляемых услуг в области физкультурно-оздоровительной деятельности, с целью повышения результативности</w:t>
            </w:r>
          </w:p>
        </w:tc>
      </w:tr>
      <w:tr w:rsidR="001528F9" w:rsidRPr="007428D5" w:rsidTr="0043372A">
        <w:tc>
          <w:tcPr>
            <w:tcW w:w="709" w:type="dxa"/>
          </w:tcPr>
          <w:p w:rsidR="0043372A" w:rsidRPr="007428D5" w:rsidRDefault="0043372A" w:rsidP="0043372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lastRenderedPageBreak/>
              <w:t>11.</w:t>
            </w:r>
          </w:p>
        </w:tc>
        <w:tc>
          <w:tcPr>
            <w:tcW w:w="12926" w:type="dxa"/>
            <w:gridSpan w:val="13"/>
          </w:tcPr>
          <w:p w:rsidR="0043372A" w:rsidRPr="007428D5" w:rsidRDefault="0043372A" w:rsidP="0043372A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Рынок услуг жилищно-коммунального хозяйства</w:t>
            </w:r>
          </w:p>
        </w:tc>
      </w:tr>
      <w:tr w:rsidR="001528F9" w:rsidRPr="007428D5" w:rsidTr="0043372A">
        <w:tc>
          <w:tcPr>
            <w:tcW w:w="709" w:type="dxa"/>
          </w:tcPr>
          <w:p w:rsidR="0043372A" w:rsidRPr="007428D5" w:rsidRDefault="0043372A" w:rsidP="0043372A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11.1</w:t>
            </w:r>
          </w:p>
        </w:tc>
        <w:tc>
          <w:tcPr>
            <w:tcW w:w="3685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муниципальных предприятий, осуществляющих неэффективное управление</w:t>
            </w:r>
          </w:p>
        </w:tc>
        <w:tc>
          <w:tcPr>
            <w:tcW w:w="2268" w:type="dxa"/>
            <w:gridSpan w:val="4"/>
          </w:tcPr>
          <w:p w:rsidR="0043372A" w:rsidRPr="007428D5" w:rsidRDefault="0043372A" w:rsidP="0043372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низкий уровень эффективности деятельности муниципальных предприятий в сфере жилищно-коммунального хозяйства</w:t>
            </w:r>
          </w:p>
        </w:tc>
        <w:tc>
          <w:tcPr>
            <w:tcW w:w="2127" w:type="dxa"/>
            <w:gridSpan w:val="3"/>
          </w:tcPr>
          <w:p w:rsidR="0043372A" w:rsidRPr="007428D5" w:rsidRDefault="0043372A" w:rsidP="0043372A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4846" w:type="dxa"/>
            <w:gridSpan w:val="2"/>
          </w:tcPr>
          <w:p w:rsidR="001528F9" w:rsidRPr="007428D5" w:rsidRDefault="001528F9" w:rsidP="001528F9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В 2017 году передача в управление частным операторам на основе концессионных соглашений объектов жилищно-коммунального хозяйства </w:t>
            </w:r>
            <w:proofErr w:type="gramStart"/>
            <w:r w:rsidRPr="007428D5">
              <w:rPr>
                <w:szCs w:val="24"/>
              </w:rPr>
              <w:t>муниципальных предприятий, осуществляющих неэффективное управление не осуществлялась</w:t>
            </w:r>
            <w:proofErr w:type="gramEnd"/>
            <w:r w:rsidRPr="007428D5">
              <w:rPr>
                <w:szCs w:val="24"/>
              </w:rPr>
              <w:t>.</w:t>
            </w:r>
          </w:p>
          <w:p w:rsidR="0043372A" w:rsidRPr="007428D5" w:rsidRDefault="001528F9" w:rsidP="001528F9">
            <w:pPr>
              <w:widowControl w:val="0"/>
              <w:autoSpaceDE w:val="0"/>
              <w:autoSpaceDN w:val="0"/>
              <w:rPr>
                <w:color w:val="000000" w:themeColor="text1"/>
                <w:lang w:eastAsia="ru-RU"/>
              </w:rPr>
            </w:pPr>
            <w:r w:rsidRPr="007428D5">
              <w:t>Открытые конкурсы на право заключения концессионных соглашений в отношении объектов жилищно-коммунального хозяйства признаны несостоявшимися в связи с отсутствием поданных заявок на участие в конкурсе</w:t>
            </w:r>
          </w:p>
        </w:tc>
      </w:tr>
    </w:tbl>
    <w:p w:rsidR="000B681B" w:rsidRPr="007428D5" w:rsidRDefault="000B681B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lastRenderedPageBreak/>
        <w:t>Раздел III. ЦЕЛЕВЫЕ ПОКАЗАТЕЛИ, НА ДОСТИЖЕНИЕ</w:t>
      </w:r>
    </w:p>
    <w:p w:rsidR="00DE0812" w:rsidRPr="007428D5" w:rsidRDefault="00DE0812">
      <w:pPr>
        <w:pStyle w:val="ConsPlusNormal"/>
        <w:jc w:val="center"/>
        <w:rPr>
          <w:szCs w:val="24"/>
        </w:rPr>
      </w:pPr>
      <w:proofErr w:type="gramStart"/>
      <w:r w:rsidRPr="007428D5">
        <w:rPr>
          <w:szCs w:val="24"/>
        </w:rPr>
        <w:t>КОТОРЫХ</w:t>
      </w:r>
      <w:proofErr w:type="gramEnd"/>
      <w:r w:rsidRPr="007428D5">
        <w:rPr>
          <w:szCs w:val="24"/>
        </w:rPr>
        <w:t xml:space="preserve"> НАПРАВЛЕНЫ СИСТЕМНЫЕ МЕРОПРИЯТИЯ </w:t>
      </w:r>
      <w:r w:rsidR="00BD187E" w:rsidRPr="007428D5">
        <w:rPr>
          <w:szCs w:val="24"/>
        </w:rPr>
        <w:t>«</w:t>
      </w:r>
      <w:r w:rsidRPr="007428D5">
        <w:rPr>
          <w:szCs w:val="24"/>
        </w:rPr>
        <w:t>ДОРОЖНОЙ КАРТЫ</w:t>
      </w:r>
      <w:r w:rsidR="00BD187E" w:rsidRPr="007428D5">
        <w:rPr>
          <w:szCs w:val="24"/>
        </w:rPr>
        <w:t>»</w:t>
      </w:r>
    </w:p>
    <w:p w:rsidR="00040F63" w:rsidRPr="007428D5" w:rsidRDefault="00040F63">
      <w:pPr>
        <w:pStyle w:val="ConsPlusNormal"/>
        <w:jc w:val="center"/>
        <w:rPr>
          <w:szCs w:val="24"/>
        </w:rPr>
      </w:pPr>
    </w:p>
    <w:tbl>
      <w:tblPr>
        <w:tblW w:w="14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221"/>
        <w:gridCol w:w="1701"/>
        <w:gridCol w:w="1627"/>
        <w:gridCol w:w="1627"/>
      </w:tblGrid>
      <w:tr w:rsidR="00C4610B" w:rsidRPr="007428D5" w:rsidTr="00C0343C">
        <w:trPr>
          <w:trHeight w:val="1226"/>
        </w:trPr>
        <w:tc>
          <w:tcPr>
            <w:tcW w:w="85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 xml:space="preserve">N </w:t>
            </w:r>
            <w:proofErr w:type="gramStart"/>
            <w:r w:rsidRPr="007428D5">
              <w:rPr>
                <w:lang w:eastAsia="ru-RU"/>
              </w:rPr>
              <w:t>п</w:t>
            </w:r>
            <w:proofErr w:type="gramEnd"/>
            <w:r w:rsidRPr="007428D5">
              <w:rPr>
                <w:lang w:eastAsia="ru-RU"/>
              </w:rPr>
              <w:t>/п</w:t>
            </w:r>
          </w:p>
        </w:tc>
        <w:tc>
          <w:tcPr>
            <w:tcW w:w="822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Наименование контрольного (целевого) показателя</w:t>
            </w:r>
          </w:p>
        </w:tc>
        <w:tc>
          <w:tcPr>
            <w:tcW w:w="170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Ед. изм.</w:t>
            </w:r>
          </w:p>
        </w:tc>
        <w:tc>
          <w:tcPr>
            <w:tcW w:w="1627" w:type="dxa"/>
          </w:tcPr>
          <w:p w:rsidR="00C0343C" w:rsidRPr="007428D5" w:rsidRDefault="002C605F" w:rsidP="00C93C82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План на 201</w:t>
            </w:r>
            <w:r w:rsidR="00C93C82" w:rsidRPr="007428D5">
              <w:rPr>
                <w:lang w:eastAsia="ru-RU"/>
              </w:rPr>
              <w:t>7</w:t>
            </w:r>
            <w:r w:rsidRPr="007428D5">
              <w:rPr>
                <w:lang w:eastAsia="ru-RU"/>
              </w:rPr>
              <w:t xml:space="preserve"> год</w:t>
            </w:r>
          </w:p>
        </w:tc>
        <w:tc>
          <w:tcPr>
            <w:tcW w:w="1627" w:type="dxa"/>
          </w:tcPr>
          <w:p w:rsidR="00C0343C" w:rsidRPr="007428D5" w:rsidRDefault="00C0343C" w:rsidP="00C0343C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 xml:space="preserve">Исполнение на </w:t>
            </w:r>
            <w:r w:rsidR="004C311B" w:rsidRPr="007428D5">
              <w:rPr>
                <w:lang w:eastAsia="ru-RU"/>
              </w:rPr>
              <w:t>01</w:t>
            </w:r>
            <w:r w:rsidRPr="007428D5">
              <w:rPr>
                <w:lang w:eastAsia="ru-RU"/>
              </w:rPr>
              <w:t>.</w:t>
            </w:r>
            <w:r w:rsidR="00085533">
              <w:rPr>
                <w:lang w:eastAsia="ru-RU"/>
              </w:rPr>
              <w:t>01.2018</w:t>
            </w:r>
            <w:bookmarkStart w:id="0" w:name="_GoBack"/>
            <w:bookmarkEnd w:id="0"/>
          </w:p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4610B" w:rsidRPr="007428D5" w:rsidTr="00C0343C">
        <w:tc>
          <w:tcPr>
            <w:tcW w:w="85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822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</w:t>
            </w:r>
          </w:p>
        </w:tc>
        <w:tc>
          <w:tcPr>
            <w:tcW w:w="1627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4</w:t>
            </w:r>
          </w:p>
        </w:tc>
        <w:tc>
          <w:tcPr>
            <w:tcW w:w="1627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5</w:t>
            </w:r>
          </w:p>
        </w:tc>
      </w:tr>
      <w:tr w:rsidR="00C4610B" w:rsidRPr="007428D5" w:rsidTr="00C0343C">
        <w:tc>
          <w:tcPr>
            <w:tcW w:w="85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</w:t>
            </w:r>
          </w:p>
        </w:tc>
        <w:tc>
          <w:tcPr>
            <w:tcW w:w="11549" w:type="dxa"/>
            <w:gridSpan w:val="3"/>
          </w:tcPr>
          <w:p w:rsidR="00C0343C" w:rsidRPr="007428D5" w:rsidRDefault="00AC635E" w:rsidP="00AC635E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</w:t>
            </w:r>
          </w:p>
        </w:tc>
        <w:tc>
          <w:tcPr>
            <w:tcW w:w="1627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</w:tr>
      <w:tr w:rsidR="00C4610B" w:rsidRPr="007428D5" w:rsidTr="00C0343C">
        <w:tc>
          <w:tcPr>
            <w:tcW w:w="85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1.1.</w:t>
            </w:r>
          </w:p>
        </w:tc>
        <w:tc>
          <w:tcPr>
            <w:tcW w:w="8221" w:type="dxa"/>
          </w:tcPr>
          <w:p w:rsidR="00C0343C" w:rsidRPr="007428D5" w:rsidRDefault="00AC635E" w:rsidP="00D53662">
            <w:pPr>
              <w:widowControl w:val="0"/>
              <w:autoSpaceDE w:val="0"/>
              <w:autoSpaceDN w:val="0"/>
              <w:rPr>
                <w:lang w:eastAsia="ru-RU"/>
              </w:rPr>
            </w:pPr>
            <w:proofErr w:type="gramStart"/>
            <w:r w:rsidRPr="007428D5">
              <w:rPr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(соисполнителей), из числа субъектов малого и среднего предпринимательства) в общем годовом стоимостном</w:t>
            </w:r>
            <w:proofErr w:type="gramEnd"/>
            <w:r w:rsidRPr="007428D5">
              <w:rPr>
                <w:lang w:eastAsia="ru-RU"/>
              </w:rPr>
              <w:t xml:space="preserve"> </w:t>
            </w:r>
            <w:proofErr w:type="gramStart"/>
            <w:r w:rsidRPr="007428D5">
              <w:rPr>
                <w:lang w:eastAsia="ru-RU"/>
              </w:rPr>
              <w:t>объеме</w:t>
            </w:r>
            <w:proofErr w:type="gramEnd"/>
            <w:r w:rsidRPr="007428D5">
              <w:rPr>
                <w:lang w:eastAsia="ru-RU"/>
              </w:rPr>
              <w:t xml:space="preserve"> закупок, осуществляемых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170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18</w:t>
            </w:r>
          </w:p>
        </w:tc>
        <w:tc>
          <w:tcPr>
            <w:tcW w:w="1627" w:type="dxa"/>
          </w:tcPr>
          <w:p w:rsidR="00C0343C" w:rsidRPr="007428D5" w:rsidRDefault="00617A67" w:rsidP="00040F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27,5</w:t>
            </w:r>
          </w:p>
        </w:tc>
      </w:tr>
      <w:tr w:rsidR="00C4610B" w:rsidRPr="007428D5" w:rsidTr="00C0343C">
        <w:tc>
          <w:tcPr>
            <w:tcW w:w="85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1.2.</w:t>
            </w:r>
          </w:p>
        </w:tc>
        <w:tc>
          <w:tcPr>
            <w:tcW w:w="8221" w:type="dxa"/>
          </w:tcPr>
          <w:p w:rsidR="00C0343C" w:rsidRPr="007428D5" w:rsidRDefault="00AC635E" w:rsidP="001D5DA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rPr>
                <w:lang w:eastAsia="ru-RU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701" w:type="dxa"/>
          </w:tcPr>
          <w:p w:rsidR="00C0343C" w:rsidRPr="007428D5" w:rsidRDefault="00C0343C" w:rsidP="00040F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ед.</w:t>
            </w:r>
          </w:p>
        </w:tc>
        <w:tc>
          <w:tcPr>
            <w:tcW w:w="1627" w:type="dxa"/>
          </w:tcPr>
          <w:p w:rsidR="00C0343C" w:rsidRPr="007428D5" w:rsidRDefault="00C93C82" w:rsidP="00040F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eastAsia="ru-RU"/>
              </w:rPr>
            </w:pPr>
            <w:r w:rsidRPr="007428D5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627" w:type="dxa"/>
          </w:tcPr>
          <w:p w:rsidR="00C0343C" w:rsidRPr="007428D5" w:rsidRDefault="0066273E" w:rsidP="00040F6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 w:eastAsia="ru-RU"/>
              </w:rPr>
            </w:pPr>
            <w:r w:rsidRPr="007428D5">
              <w:rPr>
                <w:color w:val="000000" w:themeColor="text1"/>
                <w:lang w:val="en-US" w:eastAsia="ru-RU"/>
              </w:rPr>
              <w:t>2</w:t>
            </w:r>
          </w:p>
        </w:tc>
      </w:tr>
      <w:tr w:rsidR="00C4610B" w:rsidRPr="007428D5" w:rsidTr="00B00487">
        <w:tc>
          <w:tcPr>
            <w:tcW w:w="851" w:type="dxa"/>
          </w:tcPr>
          <w:p w:rsidR="00E54DF7" w:rsidRPr="007428D5" w:rsidRDefault="00E54DF7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</w:t>
            </w:r>
          </w:p>
        </w:tc>
        <w:tc>
          <w:tcPr>
            <w:tcW w:w="11549" w:type="dxa"/>
            <w:gridSpan w:val="3"/>
          </w:tcPr>
          <w:p w:rsidR="00E54DF7" w:rsidRPr="007428D5" w:rsidRDefault="00077BF0" w:rsidP="00077BF0">
            <w:pPr>
              <w:widowControl w:val="0"/>
              <w:autoSpaceDE w:val="0"/>
              <w:autoSpaceDN w:val="0"/>
              <w:jc w:val="left"/>
            </w:pPr>
            <w:r w:rsidRPr="007428D5">
              <w:t>Ограничение влияния муниципальных предприятий на конкуренцию</w:t>
            </w:r>
          </w:p>
        </w:tc>
        <w:tc>
          <w:tcPr>
            <w:tcW w:w="1627" w:type="dxa"/>
          </w:tcPr>
          <w:p w:rsidR="00E54DF7" w:rsidRPr="007428D5" w:rsidRDefault="00E54DF7" w:rsidP="00040F6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C4610B" w:rsidRPr="007428D5" w:rsidTr="00C0343C">
        <w:tc>
          <w:tcPr>
            <w:tcW w:w="851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2.1.</w:t>
            </w:r>
          </w:p>
        </w:tc>
        <w:tc>
          <w:tcPr>
            <w:tcW w:w="8221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Соотношение количества приватизированных в              2013 – 2018 годах имущественных комплексов муниципальных унитарных предприятий и общего количества муниципальных унитарных предприятий, осуществлявших деятельность в 2013 – 2018 годах, </w:t>
            </w:r>
          </w:p>
          <w:p w:rsidR="00077BF0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в муниципальном образовании</w:t>
            </w:r>
          </w:p>
        </w:tc>
        <w:tc>
          <w:tcPr>
            <w:tcW w:w="1701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процент</w:t>
            </w:r>
          </w:p>
        </w:tc>
        <w:tc>
          <w:tcPr>
            <w:tcW w:w="1627" w:type="dxa"/>
          </w:tcPr>
          <w:p w:rsidR="00077BF0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0</w:t>
            </w:r>
          </w:p>
        </w:tc>
        <w:tc>
          <w:tcPr>
            <w:tcW w:w="1627" w:type="dxa"/>
          </w:tcPr>
          <w:p w:rsidR="00077BF0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0</w:t>
            </w:r>
          </w:p>
        </w:tc>
      </w:tr>
      <w:tr w:rsidR="00C4610B" w:rsidRPr="007428D5" w:rsidTr="00C0343C">
        <w:tc>
          <w:tcPr>
            <w:tcW w:w="851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2.2.</w:t>
            </w:r>
          </w:p>
        </w:tc>
        <w:tc>
          <w:tcPr>
            <w:tcW w:w="8221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t xml:space="preserve">Соотношение числа хозяйственных обществ, акции (доли) которых были </w:t>
            </w:r>
            <w:r w:rsidRPr="007428D5">
              <w:lastRenderedPageBreak/>
              <w:t>полностью приватизированы в 2013-2018 годах, и числа хозяйственных обществ с муниципальным участием в капитале, осуществлявших деятельность в 2013-2018 годах в муниципальном образовании</w:t>
            </w:r>
          </w:p>
        </w:tc>
        <w:tc>
          <w:tcPr>
            <w:tcW w:w="1701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lastRenderedPageBreak/>
              <w:t>процент</w:t>
            </w:r>
          </w:p>
        </w:tc>
        <w:tc>
          <w:tcPr>
            <w:tcW w:w="1627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68</w:t>
            </w:r>
          </w:p>
        </w:tc>
        <w:tc>
          <w:tcPr>
            <w:tcW w:w="1627" w:type="dxa"/>
          </w:tcPr>
          <w:p w:rsidR="00077BF0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68</w:t>
            </w:r>
          </w:p>
        </w:tc>
      </w:tr>
      <w:tr w:rsidR="00C4610B" w:rsidRPr="007428D5" w:rsidTr="00C0343C">
        <w:tc>
          <w:tcPr>
            <w:tcW w:w="851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lastRenderedPageBreak/>
              <w:t>3.</w:t>
            </w:r>
          </w:p>
        </w:tc>
        <w:tc>
          <w:tcPr>
            <w:tcW w:w="11549" w:type="dxa"/>
            <w:gridSpan w:val="3"/>
          </w:tcPr>
          <w:p w:rsidR="00077BF0" w:rsidRPr="007428D5" w:rsidRDefault="00AC635E" w:rsidP="00AC635E">
            <w:pPr>
              <w:widowControl w:val="0"/>
              <w:autoSpaceDE w:val="0"/>
              <w:autoSpaceDN w:val="0"/>
            </w:pPr>
            <w:r w:rsidRPr="007428D5">
              <w:t>Иные направления</w:t>
            </w:r>
          </w:p>
        </w:tc>
        <w:tc>
          <w:tcPr>
            <w:tcW w:w="1627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left"/>
              <w:rPr>
                <w:lang w:eastAsia="ru-RU"/>
              </w:rPr>
            </w:pPr>
          </w:p>
        </w:tc>
      </w:tr>
      <w:tr w:rsidR="00C4610B" w:rsidRPr="007428D5" w:rsidTr="00C0343C">
        <w:tc>
          <w:tcPr>
            <w:tcW w:w="851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3.1.</w:t>
            </w:r>
          </w:p>
        </w:tc>
        <w:tc>
          <w:tcPr>
            <w:tcW w:w="8221" w:type="dxa"/>
          </w:tcPr>
          <w:p w:rsidR="00077BF0" w:rsidRPr="007428D5" w:rsidRDefault="00AC635E" w:rsidP="00077BF0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428D5">
              <w:t>Наличие в муниципальных программах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мероприятий, направленных на поддержку негосударственного (немуниципального) сектора в таких сферах, как:</w:t>
            </w:r>
          </w:p>
        </w:tc>
        <w:tc>
          <w:tcPr>
            <w:tcW w:w="1701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627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1627" w:type="dxa"/>
          </w:tcPr>
          <w:p w:rsidR="00077BF0" w:rsidRPr="007428D5" w:rsidRDefault="00077BF0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D187E" w:rsidRPr="007428D5" w:rsidTr="00C0343C">
        <w:tc>
          <w:tcPr>
            <w:tcW w:w="851" w:type="dxa"/>
          </w:tcPr>
          <w:p w:rsidR="00BD187E" w:rsidRPr="007428D5" w:rsidRDefault="00BD187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а)</w:t>
            </w:r>
          </w:p>
        </w:tc>
        <w:tc>
          <w:tcPr>
            <w:tcW w:w="8221" w:type="dxa"/>
          </w:tcPr>
          <w:p w:rsidR="00BD187E" w:rsidRPr="007428D5" w:rsidRDefault="00BD187E" w:rsidP="00077BF0">
            <w:pPr>
              <w:widowControl w:val="0"/>
              <w:autoSpaceDE w:val="0"/>
              <w:autoSpaceDN w:val="0"/>
            </w:pPr>
            <w:r w:rsidRPr="007428D5">
              <w:t>детский отдых и оздоровление детей</w:t>
            </w:r>
          </w:p>
        </w:tc>
        <w:tc>
          <w:tcPr>
            <w:tcW w:w="1701" w:type="dxa"/>
          </w:tcPr>
          <w:p w:rsidR="00BD187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ед.</w:t>
            </w:r>
          </w:p>
        </w:tc>
        <w:tc>
          <w:tcPr>
            <w:tcW w:w="1627" w:type="dxa"/>
          </w:tcPr>
          <w:p w:rsidR="00BD187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1627" w:type="dxa"/>
          </w:tcPr>
          <w:p w:rsidR="00BD187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</w:tr>
      <w:tr w:rsidR="00AC635E" w:rsidRPr="007428D5" w:rsidTr="00C0343C">
        <w:tc>
          <w:tcPr>
            <w:tcW w:w="851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б)</w:t>
            </w:r>
          </w:p>
        </w:tc>
        <w:tc>
          <w:tcPr>
            <w:tcW w:w="8221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</w:pPr>
            <w:r w:rsidRPr="007428D5">
              <w:t>дополнительное образование детей</w:t>
            </w:r>
          </w:p>
        </w:tc>
        <w:tc>
          <w:tcPr>
            <w:tcW w:w="1701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ед.</w:t>
            </w:r>
          </w:p>
        </w:tc>
        <w:tc>
          <w:tcPr>
            <w:tcW w:w="1627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  <w:tc>
          <w:tcPr>
            <w:tcW w:w="1627" w:type="dxa"/>
          </w:tcPr>
          <w:p w:rsidR="00AC635E" w:rsidRPr="007428D5" w:rsidRDefault="00AC635E" w:rsidP="00077BF0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428D5">
              <w:rPr>
                <w:lang w:eastAsia="ru-RU"/>
              </w:rPr>
              <w:t>1</w:t>
            </w:r>
          </w:p>
        </w:tc>
      </w:tr>
    </w:tbl>
    <w:p w:rsidR="00040F63" w:rsidRPr="007428D5" w:rsidRDefault="00040F63">
      <w:pPr>
        <w:pStyle w:val="ConsPlusNormal"/>
        <w:jc w:val="both"/>
        <w:rPr>
          <w:color w:val="FF0000"/>
          <w:szCs w:val="24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>Раздел IV. СИСТЕМНЫЕ МЕРОПРИЯТИЯ, НАПРАВЛЕННЫЕ НА РАЗВИТИЕ</w:t>
      </w:r>
    </w:p>
    <w:p w:rsidR="00DE0812" w:rsidRPr="007428D5" w:rsidRDefault="00DE0812">
      <w:pPr>
        <w:pStyle w:val="ConsPlusNormal"/>
        <w:jc w:val="center"/>
        <w:rPr>
          <w:szCs w:val="24"/>
        </w:rPr>
      </w:pPr>
      <w:r w:rsidRPr="007428D5">
        <w:rPr>
          <w:szCs w:val="24"/>
        </w:rPr>
        <w:t>КОНКУРЕНТНОЙ СРЕДЫ</w:t>
      </w:r>
    </w:p>
    <w:p w:rsidR="00DE0812" w:rsidRPr="007428D5" w:rsidRDefault="00DE0812">
      <w:pPr>
        <w:pStyle w:val="ConsPlusNormal"/>
        <w:jc w:val="both"/>
        <w:rPr>
          <w:szCs w:val="24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2269"/>
        <w:gridCol w:w="2494"/>
        <w:gridCol w:w="5982"/>
      </w:tblGrid>
      <w:tr w:rsidR="00C4610B" w:rsidRPr="007428D5" w:rsidTr="006E660C">
        <w:tc>
          <w:tcPr>
            <w:tcW w:w="567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 xml:space="preserve">N </w:t>
            </w:r>
            <w:proofErr w:type="gramStart"/>
            <w:r w:rsidRPr="007428D5">
              <w:rPr>
                <w:szCs w:val="24"/>
              </w:rPr>
              <w:t>п</w:t>
            </w:r>
            <w:proofErr w:type="gramEnd"/>
            <w:r w:rsidRPr="007428D5">
              <w:rPr>
                <w:szCs w:val="24"/>
              </w:rPr>
              <w:t>/п</w:t>
            </w:r>
          </w:p>
        </w:tc>
        <w:tc>
          <w:tcPr>
            <w:tcW w:w="3572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Наименование мероприятия</w:t>
            </w:r>
          </w:p>
        </w:tc>
        <w:tc>
          <w:tcPr>
            <w:tcW w:w="2269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Ключевое событие/результат</w:t>
            </w:r>
          </w:p>
        </w:tc>
        <w:tc>
          <w:tcPr>
            <w:tcW w:w="5982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Исполнение</w:t>
            </w:r>
          </w:p>
        </w:tc>
      </w:tr>
      <w:tr w:rsidR="00C4610B" w:rsidRPr="007428D5" w:rsidTr="006E660C">
        <w:tc>
          <w:tcPr>
            <w:tcW w:w="567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2</w:t>
            </w:r>
          </w:p>
        </w:tc>
        <w:tc>
          <w:tcPr>
            <w:tcW w:w="2269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3</w:t>
            </w:r>
          </w:p>
        </w:tc>
        <w:tc>
          <w:tcPr>
            <w:tcW w:w="2494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4</w:t>
            </w:r>
          </w:p>
        </w:tc>
        <w:tc>
          <w:tcPr>
            <w:tcW w:w="5982" w:type="dxa"/>
          </w:tcPr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</w:t>
            </w:r>
          </w:p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</w:p>
          <w:p w:rsidR="005214C8" w:rsidRPr="007428D5" w:rsidRDefault="005214C8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35E" w:rsidRPr="007428D5" w:rsidTr="00AE428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635E" w:rsidRPr="007428D5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1.</w:t>
            </w:r>
          </w:p>
        </w:tc>
        <w:tc>
          <w:tcPr>
            <w:tcW w:w="3572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случаев применения </w:t>
            </w:r>
            <w:r w:rsidRPr="007428D5">
              <w:rPr>
                <w:szCs w:val="24"/>
              </w:rPr>
              <w:lastRenderedPageBreak/>
              <w:t>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2269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отсутствие единых требований к закупочным процедурам, проводимым для нужд хозяйственных обществ, учредителем </w:t>
            </w:r>
            <w:r w:rsidRPr="007428D5">
              <w:rPr>
                <w:szCs w:val="24"/>
              </w:rPr>
              <w:lastRenderedPageBreak/>
              <w:t>которых является муниципальное образование с долей в уставном капитале более 50 процентов</w:t>
            </w:r>
          </w:p>
        </w:tc>
        <w:tc>
          <w:tcPr>
            <w:tcW w:w="2494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оптимизация процедур закупок товаров, работ и услуг хозяйствующими субъектами, доля муниципального образования в которых составляет 50 и более </w:t>
            </w:r>
            <w:r w:rsidRPr="007428D5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5982" w:type="dxa"/>
            <w:tcBorders>
              <w:bottom w:val="nil"/>
            </w:tcBorders>
          </w:tcPr>
          <w:p w:rsidR="00AC635E" w:rsidRPr="007428D5" w:rsidRDefault="00AC635E" w:rsidP="00AC635E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7428D5">
              <w:rPr>
                <w:rFonts w:eastAsia="Calibri"/>
                <w:szCs w:val="24"/>
                <w:lang w:eastAsia="en-US"/>
              </w:rPr>
              <w:lastRenderedPageBreak/>
              <w:t xml:space="preserve">Единый  порядок закупок товаров, работ, услуг хозяйствующими субъектами, находящимися полностью или частично в собственности муниципального образования утвержден Распоряжением администрации Ханты-Мансийского района от 21.04.2016 № 363-р «Об утверждении Типового положения о закупочных процедурах, проводимых для нужд хозяйствующих субъектов, находящихся полностью или частично в </w:t>
            </w:r>
            <w:r w:rsidRPr="007428D5">
              <w:rPr>
                <w:rFonts w:eastAsia="Calibri"/>
                <w:szCs w:val="24"/>
                <w:lang w:eastAsia="en-US"/>
              </w:rPr>
              <w:lastRenderedPageBreak/>
              <w:t>собственности Ханты-Мансийского района» (далее-Типовое положение о закупочных процедурах). Распоряжением администрации Ханты-Мансийского района от 15.12.2016 № 1226-р внесены изменения в Типовое положение о закупочных процедурах, направленные на снижение случаев применения способа закупки у «единственного поставщика»</w:t>
            </w:r>
          </w:p>
        </w:tc>
      </w:tr>
      <w:tr w:rsidR="00AC635E" w:rsidRPr="007428D5" w:rsidTr="006E660C">
        <w:tc>
          <w:tcPr>
            <w:tcW w:w="567" w:type="dxa"/>
          </w:tcPr>
          <w:p w:rsidR="00AC635E" w:rsidRPr="007428D5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2.</w:t>
            </w:r>
          </w:p>
        </w:tc>
        <w:tc>
          <w:tcPr>
            <w:tcW w:w="3572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Установление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</w:t>
            </w:r>
            <w:proofErr w:type="gramEnd"/>
            <w:r w:rsidRPr="007428D5">
              <w:rPr>
                <w:szCs w:val="24"/>
              </w:rPr>
              <w:t xml:space="preserve"> с Федеральным законом «О </w:t>
            </w:r>
            <w:proofErr w:type="gramStart"/>
            <w:r w:rsidRPr="007428D5">
              <w:rPr>
                <w:szCs w:val="24"/>
              </w:rPr>
              <w:t>закупках</w:t>
            </w:r>
            <w:proofErr w:type="gramEnd"/>
            <w:r w:rsidRPr="007428D5">
              <w:rPr>
                <w:szCs w:val="24"/>
              </w:rPr>
              <w:t xml:space="preserve"> товаров, работ, услуг отдельными видами юридических лиц»</w:t>
            </w:r>
          </w:p>
        </w:tc>
        <w:tc>
          <w:tcPr>
            <w:tcW w:w="2269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недостаточная поддержка субъектов малого и среднего предпринимательства при закупках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494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развитие конкуренции при осуществлении процедур муниципальных закупок, а также закупок хозяйствующих субъектов, доля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</w:t>
            </w:r>
            <w:proofErr w:type="gramStart"/>
            <w:r w:rsidRPr="007428D5">
              <w:rPr>
                <w:szCs w:val="24"/>
              </w:rPr>
              <w:t>предприниматель-</w:t>
            </w:r>
            <w:proofErr w:type="spellStart"/>
            <w:r w:rsidRPr="007428D5">
              <w:rPr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982" w:type="dxa"/>
          </w:tcPr>
          <w:p w:rsidR="00AC635E" w:rsidRPr="007428D5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428D5">
              <w:rPr>
                <w:rFonts w:eastAsia="Calibri"/>
              </w:rPr>
              <w:t>В муниципальном образовании Ханты-Мансийский район осуществляют закупки, в соответствии с Федеральным законом от 18.07.2011 № 223-ФЗ «О закупках товаров, работ, услуг отдельными видами юридических лиц» 3 муниципальных учреждения:</w:t>
            </w:r>
          </w:p>
          <w:p w:rsidR="00AC635E" w:rsidRPr="007428D5" w:rsidRDefault="00AC635E" w:rsidP="00AC635E">
            <w:pPr>
              <w:widowControl w:val="0"/>
              <w:autoSpaceDE w:val="0"/>
              <w:autoSpaceDN w:val="0"/>
              <w:adjustRightInd w:val="0"/>
            </w:pPr>
            <w:r w:rsidRPr="007428D5">
              <w:rPr>
                <w:rFonts w:eastAsia="Calibri"/>
              </w:rPr>
              <w:t xml:space="preserve">МАУ «ОМЦ», МАУ «Редакция газеты «Наш район», МБУ «Досуговый центр «Имитуй» (далее-муниципальные учреждения). Муниципальными учреждениями разработаны и утверждены положения о закупках товаров, работ, услуг, в рамках которых предусмотрены процедуры проведения </w:t>
            </w:r>
            <w:r w:rsidRPr="007428D5">
              <w:t>закупок у субъектов малого и среднего предпринимательства.</w:t>
            </w:r>
          </w:p>
          <w:p w:rsidR="00AC635E" w:rsidRPr="007428D5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428D5">
              <w:rPr>
                <w:rFonts w:eastAsia="Calibri"/>
              </w:rPr>
              <w:t xml:space="preserve">Положения о закупках размещены на официальном сайте: </w:t>
            </w:r>
            <w:hyperlink r:id="rId8" w:history="1">
              <w:r w:rsidRPr="007428D5">
                <w:rPr>
                  <w:rStyle w:val="a6"/>
                  <w:rFonts w:eastAsia="Calibri"/>
                  <w:color w:val="auto"/>
                </w:rPr>
                <w:t>http://zakupki.gov.ru/223</w:t>
              </w:r>
            </w:hyperlink>
          </w:p>
          <w:p w:rsidR="00AC635E" w:rsidRPr="007428D5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C635E" w:rsidRPr="007428D5" w:rsidRDefault="00AC635E" w:rsidP="00AC63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AC635E" w:rsidRPr="007428D5" w:rsidTr="006E660C">
        <w:tc>
          <w:tcPr>
            <w:tcW w:w="567" w:type="dxa"/>
          </w:tcPr>
          <w:p w:rsidR="00AC635E" w:rsidRPr="007428D5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3.</w:t>
            </w:r>
          </w:p>
        </w:tc>
        <w:tc>
          <w:tcPr>
            <w:tcW w:w="3572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Проведение мониторинга с целью определения административных барьеров, экономических ограничений, </w:t>
            </w:r>
            <w:r w:rsidRPr="007428D5">
              <w:rPr>
                <w:szCs w:val="24"/>
              </w:rPr>
              <w:lastRenderedPageBreak/>
              <w:t>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9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избыточные ограничения для деятельности субъектов </w:t>
            </w:r>
            <w:r w:rsidRPr="007428D5">
              <w:rPr>
                <w:szCs w:val="24"/>
              </w:rPr>
              <w:lastRenderedPageBreak/>
              <w:t>предпринимательства</w:t>
            </w:r>
          </w:p>
        </w:tc>
        <w:tc>
          <w:tcPr>
            <w:tcW w:w="2494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устранение избыточного государственного и муниципального </w:t>
            </w:r>
            <w:r w:rsidRPr="007428D5">
              <w:rPr>
                <w:szCs w:val="24"/>
              </w:rPr>
              <w:lastRenderedPageBreak/>
              <w:t>регулирования, снижение административных барьеров</w:t>
            </w:r>
          </w:p>
        </w:tc>
        <w:tc>
          <w:tcPr>
            <w:tcW w:w="5982" w:type="dxa"/>
          </w:tcPr>
          <w:p w:rsidR="00AC635E" w:rsidRPr="007428D5" w:rsidRDefault="00AC635E" w:rsidP="00AC635E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7428D5">
              <w:rPr>
                <w:rFonts w:eastAsia="Calibri"/>
              </w:rPr>
              <w:lastRenderedPageBreak/>
              <w:t>Мониторинг проводился следующим способом:</w:t>
            </w:r>
          </w:p>
          <w:p w:rsidR="00AC635E" w:rsidRPr="007428D5" w:rsidRDefault="00AC635E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428D5">
              <w:rPr>
                <w:rFonts w:eastAsia="Calibri"/>
              </w:rPr>
              <w:t xml:space="preserve">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</w:t>
            </w:r>
            <w:r w:rsidRPr="007428D5">
              <w:rPr>
                <w:rFonts w:eastAsia="Calibri"/>
              </w:rPr>
              <w:lastRenderedPageBreak/>
              <w:t>– 11 проектов НПА (в т.ч. в 4 кв.2017 года – 2);</w:t>
            </w:r>
          </w:p>
          <w:p w:rsidR="00AC635E" w:rsidRPr="007428D5" w:rsidRDefault="00AC635E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428D5">
              <w:rPr>
                <w:rFonts w:eastAsia="Calibri"/>
              </w:rPr>
              <w:t xml:space="preserve">Проведение экспертизы НПА, </w:t>
            </w:r>
            <w:proofErr w:type="gramStart"/>
            <w:r w:rsidRPr="007428D5">
              <w:rPr>
                <w:rFonts w:eastAsia="Calibri"/>
              </w:rPr>
              <w:t>направленных</w:t>
            </w:r>
            <w:proofErr w:type="gramEnd"/>
            <w:r w:rsidRPr="007428D5">
              <w:rPr>
                <w:rFonts w:eastAsia="Calibri"/>
              </w:rPr>
              <w:t xml:space="preserve"> на развитие предпринимательской и инвестиционной деятельности – 5 НПА;</w:t>
            </w:r>
          </w:p>
          <w:p w:rsidR="00AC635E" w:rsidRPr="007428D5" w:rsidRDefault="00AC635E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428D5">
              <w:rPr>
                <w:rFonts w:eastAsia="Calibri"/>
              </w:rPr>
              <w:t xml:space="preserve">Распоряжением администрации района от 25.03.2016 № 259-р утвержден план мероприятий по обеспечению устойчивого развития экономики и социальной стабильности </w:t>
            </w:r>
            <w:proofErr w:type="gramStart"/>
            <w:r w:rsidRPr="007428D5">
              <w:rPr>
                <w:rFonts w:eastAsia="Calibri"/>
              </w:rPr>
              <w:t>в</w:t>
            </w:r>
            <w:proofErr w:type="gramEnd"/>
            <w:r w:rsidRPr="007428D5">
              <w:rPr>
                <w:rFonts w:eastAsia="Calibri"/>
              </w:rPr>
              <w:t xml:space="preserve"> </w:t>
            </w:r>
            <w:proofErr w:type="gramStart"/>
            <w:r w:rsidRPr="007428D5">
              <w:rPr>
                <w:rFonts w:eastAsia="Calibri"/>
              </w:rPr>
              <w:t>Ханты-Мансийском</w:t>
            </w:r>
            <w:proofErr w:type="gramEnd"/>
            <w:r w:rsidRPr="007428D5">
              <w:rPr>
                <w:rFonts w:eastAsia="Calibri"/>
              </w:rPr>
              <w:t xml:space="preserve"> районе в 2016-2017 годах</w:t>
            </w:r>
            <w:r w:rsidR="00297DAD" w:rsidRPr="007428D5">
              <w:rPr>
                <w:rFonts w:eastAsia="Calibri"/>
              </w:rPr>
              <w:t>;</w:t>
            </w:r>
          </w:p>
          <w:p w:rsidR="00AC635E" w:rsidRPr="007428D5" w:rsidRDefault="00AC635E" w:rsidP="00AC635E">
            <w:pPr>
              <w:numPr>
                <w:ilvl w:val="0"/>
                <w:numId w:val="1"/>
              </w:numPr>
              <w:tabs>
                <w:tab w:val="left" w:pos="391"/>
              </w:tabs>
              <w:ind w:left="-34" w:firstLine="34"/>
              <w:contextualSpacing/>
              <w:rPr>
                <w:rFonts w:eastAsia="Calibri"/>
              </w:rPr>
            </w:pPr>
            <w:r w:rsidRPr="007428D5">
              <w:rPr>
                <w:rFonts w:eastAsia="Calibri"/>
              </w:rPr>
              <w:t>Проведено 3 заседания Совета по развитию малого и среднего предпринимательства при администрации района – 23.03.2017 года, 26.05.2017 года, 22.09.2017;</w:t>
            </w:r>
          </w:p>
          <w:p w:rsidR="00AC635E" w:rsidRPr="007428D5" w:rsidRDefault="00AC635E" w:rsidP="00AC635E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7428D5">
              <w:rPr>
                <w:rFonts w:eastAsia="Calibri"/>
              </w:rPr>
              <w:t>В результате проведенного мониторинга факторов, являющихся административными барьерами, экономическими ограничениями входа на рынок (выхода с рынка) не выявлено.</w:t>
            </w:r>
          </w:p>
          <w:p w:rsidR="00AC635E" w:rsidRPr="007428D5" w:rsidRDefault="00AC635E" w:rsidP="00297DAD">
            <w:pPr>
              <w:tabs>
                <w:tab w:val="left" w:pos="391"/>
              </w:tabs>
              <w:contextualSpacing/>
              <w:rPr>
                <w:rFonts w:eastAsia="Calibri"/>
                <w:color w:val="FF0000"/>
              </w:rPr>
            </w:pPr>
            <w:r w:rsidRPr="007428D5">
              <w:rPr>
                <w:rFonts w:eastAsia="Calibri"/>
              </w:rPr>
              <w:t xml:space="preserve">5. 14.12.2017 в ДИЗО состоялось совещание по вопросу </w:t>
            </w:r>
            <w:proofErr w:type="gramStart"/>
            <w:r w:rsidRPr="007428D5">
              <w:rPr>
                <w:rFonts w:eastAsia="Calibri"/>
              </w:rPr>
              <w:t>проведения анализа процедур предоставления муниципального имущества</w:t>
            </w:r>
            <w:proofErr w:type="gramEnd"/>
            <w:r w:rsidRPr="007428D5">
              <w:rPr>
                <w:rFonts w:eastAsia="Calibri"/>
              </w:rPr>
              <w:t xml:space="preserve"> в аренду СМП </w:t>
            </w:r>
            <w:r w:rsidR="00297DAD" w:rsidRPr="007428D5">
              <w:rPr>
                <w:rFonts w:eastAsia="Calibri"/>
              </w:rPr>
              <w:t>с участием  общественных организаций</w:t>
            </w:r>
            <w:r w:rsidRPr="007428D5">
              <w:rPr>
                <w:rFonts w:eastAsia="Calibri"/>
              </w:rPr>
              <w:t xml:space="preserve"> района. По результатам совещания принято решение, об отсутствии необходимости упрощения процедур и сокращения количества мероприятий действующих Правил, а так же об отсутствии в Правилах положений, вводящих избыточные обязанности, запреты, ограничения и устанавливающих необоснованные расходы для субъектов малого и среднего предпринимательства.</w:t>
            </w:r>
          </w:p>
        </w:tc>
      </w:tr>
      <w:tr w:rsidR="00AC635E" w:rsidRPr="007428D5" w:rsidTr="006E660C">
        <w:tc>
          <w:tcPr>
            <w:tcW w:w="567" w:type="dxa"/>
          </w:tcPr>
          <w:p w:rsidR="00AC635E" w:rsidRPr="007428D5" w:rsidRDefault="00AC635E" w:rsidP="00AC635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4.</w:t>
            </w:r>
          </w:p>
        </w:tc>
        <w:tc>
          <w:tcPr>
            <w:tcW w:w="3572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Перевод в разряд бесплатных муниципальных услуг, предоставление которых является необходимым условием ведения бизнеса</w:t>
            </w:r>
          </w:p>
        </w:tc>
        <w:tc>
          <w:tcPr>
            <w:tcW w:w="2269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AC635E" w:rsidRPr="007428D5" w:rsidRDefault="00AC635E" w:rsidP="00AC635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5982" w:type="dxa"/>
          </w:tcPr>
          <w:p w:rsidR="00AC635E" w:rsidRPr="007428D5" w:rsidRDefault="00AC635E" w:rsidP="00772025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7428D5">
              <w:rPr>
                <w:rFonts w:eastAsia="Calibri"/>
              </w:rPr>
              <w:t>Предоставление муниципальных услуг осуществляется бесплатно, взимание платы за предоставление муниципальных услуг</w:t>
            </w:r>
            <w:r w:rsidR="00772025" w:rsidRPr="007428D5">
              <w:rPr>
                <w:rFonts w:eastAsia="Calibri"/>
              </w:rPr>
              <w:t>, действующим законодательством не предусмотрено.</w:t>
            </w:r>
          </w:p>
        </w:tc>
      </w:tr>
      <w:tr w:rsidR="00772025" w:rsidRPr="007428D5" w:rsidTr="006E660C">
        <w:tc>
          <w:tcPr>
            <w:tcW w:w="567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5.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Оптимизация процессов предоставления муниципальных услуг, относящихся к полномочиям муниципального образования, а также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269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5982" w:type="dxa"/>
          </w:tcPr>
          <w:p w:rsidR="00772025" w:rsidRPr="007428D5" w:rsidRDefault="00772025" w:rsidP="0077202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left="109" w:firstLine="251"/>
              <w:rPr>
                <w:lang w:eastAsia="ru-RU"/>
              </w:rPr>
            </w:pPr>
            <w:r w:rsidRPr="007428D5">
              <w:t xml:space="preserve">Постановлением администрации </w:t>
            </w:r>
            <w:r w:rsidRPr="007428D5">
              <w:rPr>
                <w:lang w:eastAsia="ru-RU"/>
              </w:rPr>
              <w:t>Ханты-Мансийского района</w:t>
            </w:r>
            <w:r w:rsidRPr="007428D5">
              <w:t xml:space="preserve"> от 21.02.2017 №43 внесены изменения в Правила оказания имущественной поддержки субъектам малого и среднего предпринимательства Ханты-Мансийского района, сокращающие сроки рассмотрения заявлений, поданных на получение имущественной поддержки с 30 рабочих дней до 20 рабочих дней;</w:t>
            </w:r>
          </w:p>
          <w:p w:rsidR="00772025" w:rsidRPr="007428D5" w:rsidRDefault="00772025" w:rsidP="0077202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left="109" w:firstLine="251"/>
            </w:pPr>
            <w:r w:rsidRPr="007428D5">
              <w:rPr>
                <w:lang w:eastAsia="ru-RU"/>
              </w:rPr>
              <w:t xml:space="preserve">Постановлением администрации Ханты-Мансийского района от 19.06.2017 № 172 «Об утверждении административных регламентов в сфере имущественных отношений» внесены изменения в регламент предоставления муниципальных услуг в сфере имущественных отношений, в рамках которого предусмотрено, что за оказанием муниципальных услуг в сфере имущественных </w:t>
            </w:r>
            <w:proofErr w:type="gramStart"/>
            <w:r w:rsidRPr="007428D5">
              <w:rPr>
                <w:lang w:eastAsia="ru-RU"/>
              </w:rPr>
              <w:t>отношений</w:t>
            </w:r>
            <w:proofErr w:type="gramEnd"/>
            <w:r w:rsidRPr="007428D5">
              <w:rPr>
                <w:lang w:eastAsia="ru-RU"/>
              </w:rPr>
              <w:t xml:space="preserve"> возможно обратиться не только в  </w:t>
            </w:r>
            <w:proofErr w:type="spellStart"/>
            <w:r w:rsidRPr="007428D5">
              <w:rPr>
                <w:lang w:eastAsia="ru-RU"/>
              </w:rPr>
              <w:t>Депимущества</w:t>
            </w:r>
            <w:proofErr w:type="spellEnd"/>
            <w:r w:rsidRPr="007428D5">
              <w:rPr>
                <w:lang w:eastAsia="ru-RU"/>
              </w:rPr>
              <w:t xml:space="preserve"> района, но  и  в многофункциональный центр предоставления государственных и муниципальных услуг.</w:t>
            </w:r>
          </w:p>
          <w:p w:rsidR="00772025" w:rsidRPr="007428D5" w:rsidRDefault="00772025" w:rsidP="00772025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ind w:left="109" w:firstLine="251"/>
              <w:rPr>
                <w:color w:val="FF0000"/>
              </w:rPr>
            </w:pPr>
            <w:r w:rsidRPr="007428D5">
              <w:rPr>
                <w:lang w:eastAsia="ru-RU"/>
              </w:rPr>
              <w:t xml:space="preserve"> В</w:t>
            </w:r>
            <w:proofErr w:type="gramStart"/>
            <w:r w:rsidRPr="007428D5">
              <w:rPr>
                <w:lang w:eastAsia="ru-RU"/>
              </w:rPr>
              <w:t xml:space="preserve"> </w:t>
            </w:r>
            <w:r w:rsidRPr="007428D5">
              <w:t>.</w:t>
            </w:r>
            <w:proofErr w:type="gramEnd"/>
            <w:r w:rsidRPr="007428D5">
              <w:t>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 (утв. Постановлением администрации Ханты-Мансийского района от 19.10.2017 №283) внесены изменения в части сокращения срока предоставления муниципальной услуги с «30» дней до «18» дней.</w:t>
            </w:r>
          </w:p>
          <w:p w:rsidR="00C73C2F" w:rsidRPr="007428D5" w:rsidRDefault="00BD355D" w:rsidP="00102762">
            <w:pPr>
              <w:pStyle w:val="a3"/>
              <w:ind w:firstLine="392"/>
              <w:rPr>
                <w:sz w:val="24"/>
                <w:szCs w:val="24"/>
              </w:rPr>
            </w:pPr>
            <w:r w:rsidRPr="007428D5">
              <w:rPr>
                <w:sz w:val="24"/>
                <w:szCs w:val="24"/>
              </w:rPr>
              <w:t xml:space="preserve">4. </w:t>
            </w:r>
            <w:r w:rsidR="00C73C2F" w:rsidRPr="007428D5">
              <w:rPr>
                <w:sz w:val="24"/>
                <w:szCs w:val="24"/>
              </w:rPr>
              <w:t>Постановлением администрации Ханты-Мансийского района</w:t>
            </w:r>
            <w:r w:rsidR="00B3018A" w:rsidRPr="007428D5">
              <w:rPr>
                <w:sz w:val="24"/>
                <w:szCs w:val="24"/>
              </w:rPr>
              <w:t xml:space="preserve"> от </w:t>
            </w:r>
            <w:r w:rsidR="00530F83" w:rsidRPr="007428D5">
              <w:rPr>
                <w:sz w:val="24"/>
                <w:szCs w:val="24"/>
              </w:rPr>
              <w:t xml:space="preserve"> 24.10.2017  № 289 внесены изменения в Порядок предоставления субсидий</w:t>
            </w:r>
            <w:r w:rsidR="00102762" w:rsidRPr="007428D5">
              <w:rPr>
                <w:sz w:val="24"/>
                <w:szCs w:val="24"/>
              </w:rPr>
              <w:t xml:space="preserve">, сокращающие срок перечисления суммы субсидии </w:t>
            </w:r>
            <w:r w:rsidR="00102762" w:rsidRPr="007428D5">
              <w:rPr>
                <w:color w:val="000000" w:themeColor="text1"/>
                <w:sz w:val="24"/>
                <w:szCs w:val="24"/>
              </w:rPr>
              <w:t>Субъекту</w:t>
            </w:r>
            <w:r w:rsidR="00102762" w:rsidRPr="007428D5">
              <w:rPr>
                <w:sz w:val="24"/>
                <w:szCs w:val="24"/>
              </w:rPr>
              <w:t xml:space="preserve"> </w:t>
            </w:r>
            <w:proofErr w:type="gramStart"/>
            <w:r w:rsidR="00102762" w:rsidRPr="007428D5">
              <w:rPr>
                <w:color w:val="000000" w:themeColor="text1"/>
                <w:sz w:val="24"/>
                <w:szCs w:val="24"/>
              </w:rPr>
              <w:t>с даты принятия</w:t>
            </w:r>
            <w:proofErr w:type="gramEnd"/>
            <w:r w:rsidR="00102762" w:rsidRPr="007428D5">
              <w:rPr>
                <w:color w:val="000000" w:themeColor="text1"/>
                <w:sz w:val="24"/>
                <w:szCs w:val="24"/>
              </w:rPr>
              <w:t xml:space="preserve"> решения о предоставлении субсидии</w:t>
            </w:r>
            <w:r w:rsidR="00102762" w:rsidRPr="007428D5">
              <w:rPr>
                <w:sz w:val="24"/>
                <w:szCs w:val="24"/>
              </w:rPr>
              <w:t xml:space="preserve">   с 15 до </w:t>
            </w:r>
            <w:r w:rsidRPr="007428D5">
              <w:rPr>
                <w:color w:val="000000" w:themeColor="text1"/>
                <w:sz w:val="24"/>
                <w:szCs w:val="24"/>
              </w:rPr>
              <w:t>10 рабочих дней</w:t>
            </w:r>
            <w:r w:rsidR="00102762" w:rsidRPr="007428D5">
              <w:rPr>
                <w:color w:val="000000" w:themeColor="text1"/>
                <w:sz w:val="24"/>
                <w:szCs w:val="24"/>
              </w:rPr>
              <w:t>.</w:t>
            </w:r>
            <w:r w:rsidR="00530F83" w:rsidRPr="007428D5">
              <w:rPr>
                <w:sz w:val="24"/>
                <w:szCs w:val="24"/>
              </w:rPr>
              <w:tab/>
              <w:t xml:space="preserve">                                     </w:t>
            </w:r>
          </w:p>
        </w:tc>
      </w:tr>
      <w:tr w:rsidR="00772025" w:rsidRPr="007428D5" w:rsidTr="006E660C">
        <w:tc>
          <w:tcPr>
            <w:tcW w:w="567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6.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 xml:space="preserve">Включение пунктов, касающихся анализа воздействия на </w:t>
            </w:r>
            <w:r w:rsidRPr="007428D5">
              <w:rPr>
                <w:szCs w:val="24"/>
              </w:rPr>
              <w:lastRenderedPageBreak/>
              <w:t>состояние конкуренции, в порядки проведения оценки регулирующего воздействия проектов нормативных правовых актов администрации района и экспертизы нормативных правовых актов администрации района, устанавливаемые в соответствии с федеральными законами «</w:t>
            </w:r>
            <w:hyperlink r:id="rId9" w:history="1">
              <w:r w:rsidRPr="007428D5">
                <w:rPr>
                  <w:szCs w:val="24"/>
                </w:rPr>
                <w:t>Об общих принципах</w:t>
              </w:r>
            </w:hyperlink>
            <w:r w:rsidRPr="007428D5">
              <w:rPr>
                <w:szCs w:val="24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</w:t>
            </w:r>
            <w:hyperlink r:id="rId10" w:history="1">
              <w:r w:rsidRPr="007428D5">
                <w:rPr>
                  <w:szCs w:val="24"/>
                </w:rPr>
                <w:t>Об общих принципах</w:t>
              </w:r>
            </w:hyperlink>
            <w:r w:rsidRPr="007428D5">
              <w:rPr>
                <w:szCs w:val="24"/>
              </w:rPr>
              <w:t xml:space="preserve"> организации местного самоуправления в Российской Федерации»,</w:t>
            </w:r>
            <w:proofErr w:type="gramEnd"/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2269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избыточные ограничения для </w:t>
            </w:r>
            <w:r w:rsidRPr="007428D5">
              <w:rPr>
                <w:szCs w:val="24"/>
              </w:rPr>
              <w:lastRenderedPageBreak/>
              <w:t>деятельности субъектов предпринимательства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устранение избыточного </w:t>
            </w:r>
            <w:r w:rsidRPr="007428D5">
              <w:rPr>
                <w:szCs w:val="24"/>
              </w:rPr>
              <w:lastRenderedPageBreak/>
              <w:t>муниципального регулирования и снижение административных барьеров</w:t>
            </w:r>
          </w:p>
        </w:tc>
        <w:tc>
          <w:tcPr>
            <w:tcW w:w="5982" w:type="dxa"/>
          </w:tcPr>
          <w:p w:rsidR="00772025" w:rsidRPr="007428D5" w:rsidRDefault="00772025" w:rsidP="00772025">
            <w:r w:rsidRPr="007428D5">
              <w:rPr>
                <w:color w:val="000000" w:themeColor="text1"/>
              </w:rPr>
              <w:lastRenderedPageBreak/>
              <w:t>Включение пунктов, касающихся анализа воздействия на состояние конкуренции</w:t>
            </w:r>
            <w:r w:rsidRPr="007428D5">
              <w:rPr>
                <w:color w:val="000000" w:themeColor="text1"/>
                <w:lang w:eastAsia="ru-RU"/>
              </w:rPr>
              <w:t xml:space="preserve"> </w:t>
            </w:r>
            <w:r w:rsidRPr="007428D5">
              <w:rPr>
                <w:color w:val="000000" w:themeColor="text1"/>
              </w:rPr>
              <w:t xml:space="preserve">в порядок </w:t>
            </w:r>
            <w:proofErr w:type="gramStart"/>
            <w:r w:rsidRPr="007428D5">
              <w:rPr>
                <w:color w:val="000000" w:themeColor="text1"/>
              </w:rPr>
              <w:t xml:space="preserve">проведения оценки </w:t>
            </w:r>
            <w:r w:rsidRPr="007428D5">
              <w:rPr>
                <w:color w:val="000000" w:themeColor="text1"/>
              </w:rPr>
              <w:lastRenderedPageBreak/>
              <w:t>регулирующего воздействия проектов нормативных правовых актов муниципального образования</w:t>
            </w:r>
            <w:proofErr w:type="gramEnd"/>
            <w:r w:rsidRPr="007428D5">
              <w:rPr>
                <w:color w:val="000000" w:themeColor="text1"/>
              </w:rPr>
              <w:t xml:space="preserve"> и экспертизы нормативных правовых актов муниципального образования предполагается после внесения изменений в региональное законодательство.</w:t>
            </w:r>
          </w:p>
        </w:tc>
      </w:tr>
      <w:tr w:rsidR="00772025" w:rsidRPr="007428D5" w:rsidTr="006E660C">
        <w:tc>
          <w:tcPr>
            <w:tcW w:w="567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7.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Утверждение и выполнение </w:t>
            </w:r>
            <w:r w:rsidRPr="007428D5">
              <w:rPr>
                <w:szCs w:val="24"/>
              </w:rPr>
              <w:lastRenderedPageBreak/>
              <w:t>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предпринимательской деятельности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</w:p>
        </w:tc>
        <w:tc>
          <w:tcPr>
            <w:tcW w:w="2269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влияние </w:t>
            </w:r>
            <w:r w:rsidRPr="007428D5">
              <w:rPr>
                <w:szCs w:val="24"/>
              </w:rPr>
              <w:lastRenderedPageBreak/>
              <w:t>муниципальных предприятий на развитие конкуренции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совершенствование </w:t>
            </w:r>
            <w:r w:rsidRPr="007428D5">
              <w:rPr>
                <w:szCs w:val="24"/>
              </w:rPr>
              <w:lastRenderedPageBreak/>
              <w:t>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5982" w:type="dxa"/>
          </w:tcPr>
          <w:p w:rsidR="00AD47D0" w:rsidRPr="007428D5" w:rsidRDefault="00022B8F" w:rsidP="00DD7E40">
            <w:pPr>
              <w:rPr>
                <w:color w:val="000000" w:themeColor="text1"/>
              </w:rPr>
            </w:pPr>
            <w:r w:rsidRPr="007428D5">
              <w:rPr>
                <w:color w:val="000000" w:themeColor="text1"/>
              </w:rPr>
              <w:lastRenderedPageBreak/>
              <w:t>Е</w:t>
            </w:r>
            <w:r w:rsidR="007C0425" w:rsidRPr="007428D5">
              <w:rPr>
                <w:color w:val="000000" w:themeColor="text1"/>
              </w:rPr>
              <w:t xml:space="preserve">жегодно </w:t>
            </w:r>
            <w:r w:rsidR="00DD7E40" w:rsidRPr="007428D5">
              <w:rPr>
                <w:color w:val="000000" w:themeColor="text1"/>
              </w:rPr>
              <w:t xml:space="preserve">муниципальными предприятиями и </w:t>
            </w:r>
            <w:r w:rsidR="00DD7E40" w:rsidRPr="007428D5">
              <w:rPr>
                <w:color w:val="000000" w:themeColor="text1"/>
              </w:rPr>
              <w:lastRenderedPageBreak/>
              <w:t xml:space="preserve">учреждениями, наделенными правом предпринимательской деятельности  </w:t>
            </w:r>
            <w:r w:rsidR="007C0425" w:rsidRPr="007428D5">
              <w:rPr>
                <w:color w:val="000000" w:themeColor="text1"/>
              </w:rPr>
              <w:t>утверждает</w:t>
            </w:r>
            <w:r w:rsidR="00DD7E40" w:rsidRPr="007428D5">
              <w:rPr>
                <w:color w:val="000000" w:themeColor="text1"/>
              </w:rPr>
              <w:t xml:space="preserve">ся план финансово-хозяйственной </w:t>
            </w:r>
            <w:r w:rsidR="007C0425" w:rsidRPr="007428D5">
              <w:rPr>
                <w:color w:val="000000" w:themeColor="text1"/>
              </w:rPr>
              <w:t>деятельности на очередной финансовый год</w:t>
            </w:r>
            <w:r w:rsidR="00AD47D0" w:rsidRPr="007428D5">
              <w:rPr>
                <w:color w:val="000000" w:themeColor="text1"/>
              </w:rPr>
              <w:t>.</w:t>
            </w:r>
          </w:p>
          <w:p w:rsidR="0035307E" w:rsidRPr="007428D5" w:rsidRDefault="00AD47D0" w:rsidP="0035307E">
            <w:pPr>
              <w:rPr>
                <w:color w:val="000000" w:themeColor="text1"/>
              </w:rPr>
            </w:pPr>
            <w:r w:rsidRPr="007428D5">
              <w:rPr>
                <w:color w:val="000000" w:themeColor="text1"/>
              </w:rPr>
              <w:t xml:space="preserve"> И</w:t>
            </w:r>
            <w:r w:rsidR="00DD7E40" w:rsidRPr="007428D5">
              <w:rPr>
                <w:color w:val="000000" w:themeColor="text1"/>
              </w:rPr>
              <w:t xml:space="preserve">сполнение </w:t>
            </w:r>
            <w:r w:rsidRPr="007428D5">
              <w:rPr>
                <w:color w:val="000000" w:themeColor="text1"/>
              </w:rPr>
              <w:t xml:space="preserve">плана </w:t>
            </w:r>
            <w:r w:rsidR="00DD7E40" w:rsidRPr="007428D5">
              <w:rPr>
                <w:color w:val="000000" w:themeColor="text1"/>
              </w:rPr>
              <w:t xml:space="preserve"> </w:t>
            </w:r>
            <w:r w:rsidRPr="007428D5">
              <w:rPr>
                <w:color w:val="000000" w:themeColor="text1"/>
              </w:rPr>
              <w:t xml:space="preserve">финансово-хозяйственной деятельности </w:t>
            </w:r>
            <w:r w:rsidR="0035307E" w:rsidRPr="007428D5">
              <w:rPr>
                <w:color w:val="000000" w:themeColor="text1"/>
              </w:rPr>
              <w:t>автономных учреждений</w:t>
            </w:r>
            <w:r w:rsidRPr="007428D5">
              <w:rPr>
                <w:color w:val="000000" w:themeColor="text1"/>
              </w:rPr>
              <w:t xml:space="preserve"> </w:t>
            </w:r>
            <w:r w:rsidR="006F1CDA" w:rsidRPr="007428D5">
              <w:rPr>
                <w:color w:val="000000" w:themeColor="text1"/>
              </w:rPr>
              <w:t xml:space="preserve">ежеквартально </w:t>
            </w:r>
            <w:r w:rsidR="00DD7E40" w:rsidRPr="007428D5">
              <w:rPr>
                <w:color w:val="000000" w:themeColor="text1"/>
              </w:rPr>
              <w:t xml:space="preserve">рассматривается </w:t>
            </w:r>
            <w:r w:rsidR="0035307E" w:rsidRPr="007428D5">
              <w:rPr>
                <w:color w:val="000000" w:themeColor="text1"/>
              </w:rPr>
              <w:t>на наблюдательных советах, а также ежемесячное исполнение</w:t>
            </w:r>
            <w:r w:rsidR="006F1CDA" w:rsidRPr="007428D5">
              <w:rPr>
                <w:color w:val="000000" w:themeColor="text1"/>
              </w:rPr>
              <w:t xml:space="preserve"> плана </w:t>
            </w:r>
            <w:r w:rsidR="0035307E" w:rsidRPr="007428D5">
              <w:rPr>
                <w:color w:val="000000" w:themeColor="text1"/>
              </w:rPr>
              <w:t xml:space="preserve"> предоставляется в адрес главного распорядителя </w:t>
            </w:r>
            <w:r w:rsidR="007E61EB" w:rsidRPr="007428D5">
              <w:rPr>
                <w:color w:val="000000" w:themeColor="text1"/>
              </w:rPr>
              <w:t xml:space="preserve">бюджетных </w:t>
            </w:r>
            <w:r w:rsidR="0035307E" w:rsidRPr="007428D5">
              <w:rPr>
                <w:color w:val="000000" w:themeColor="text1"/>
              </w:rPr>
              <w:t>средств.</w:t>
            </w:r>
          </w:p>
          <w:p w:rsidR="00772025" w:rsidRPr="007428D5" w:rsidRDefault="008A062F" w:rsidP="008A062F">
            <w:pPr>
              <w:rPr>
                <w:color w:val="FF0000"/>
              </w:rPr>
            </w:pPr>
            <w:r w:rsidRPr="007428D5">
              <w:rPr>
                <w:color w:val="000000" w:themeColor="text1"/>
              </w:rPr>
              <w:t>Технико-экономические показатели по исполнению</w:t>
            </w:r>
            <w:r w:rsidR="0035307E" w:rsidRPr="007428D5">
              <w:rPr>
                <w:color w:val="000000" w:themeColor="text1"/>
              </w:rPr>
              <w:t xml:space="preserve"> </w:t>
            </w:r>
            <w:r w:rsidRPr="007428D5">
              <w:rPr>
                <w:color w:val="000000" w:themeColor="text1"/>
              </w:rPr>
              <w:t>плана финансово-хозяйственной деятельности МП «ЖЭК-3» е</w:t>
            </w:r>
            <w:r w:rsidR="007C0425" w:rsidRPr="007428D5">
              <w:rPr>
                <w:color w:val="000000" w:themeColor="text1"/>
              </w:rPr>
              <w:t xml:space="preserve">жемесячно </w:t>
            </w:r>
            <w:r w:rsidRPr="007428D5">
              <w:rPr>
                <w:color w:val="000000" w:themeColor="text1"/>
              </w:rPr>
              <w:t xml:space="preserve">предоставляются </w:t>
            </w:r>
            <w:r w:rsidR="004D7033" w:rsidRPr="007428D5">
              <w:rPr>
                <w:color w:val="000000" w:themeColor="text1"/>
              </w:rPr>
              <w:t>в адрес Департамента строительства, архитектуры и ЖКХ администрации района</w:t>
            </w:r>
            <w:r w:rsidR="006F1CDA" w:rsidRPr="007428D5">
              <w:rPr>
                <w:color w:val="000000" w:themeColor="text1"/>
              </w:rPr>
              <w:t>.</w:t>
            </w:r>
          </w:p>
        </w:tc>
      </w:tr>
      <w:tr w:rsidR="00772025" w:rsidRPr="007428D5" w:rsidTr="006E660C">
        <w:tc>
          <w:tcPr>
            <w:tcW w:w="567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8.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Размещение в открытом доступе информации о реализации муниципального имущества, находящегося в собственности, а также ресурсов всех видов, находящихся в муниципальной собственности</w:t>
            </w:r>
          </w:p>
        </w:tc>
        <w:tc>
          <w:tcPr>
            <w:tcW w:w="2269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обеспечение равных условий доступа к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5982" w:type="dxa"/>
          </w:tcPr>
          <w:p w:rsidR="00772025" w:rsidRPr="007428D5" w:rsidRDefault="00772025" w:rsidP="00772025">
            <w:proofErr w:type="gramStart"/>
            <w:r w:rsidRPr="007428D5">
              <w:t>За 2017 год Департаментом имущества и земельных отношений администрации Ханты-Мансийского района на официальном сайте Российской Федерации для размещения информации о проведении торгов (</w:t>
            </w:r>
            <w:hyperlink r:id="rId11" w:history="1">
              <w:r w:rsidRPr="007428D5">
                <w:t>www.torgi.gov.ru</w:t>
              </w:r>
            </w:hyperlink>
            <w:r w:rsidRPr="007428D5">
              <w:t>) и официальном сайте администрации Ханты-Мансийского района (</w:t>
            </w:r>
            <w:hyperlink r:id="rId12" w:history="1">
              <w:r w:rsidRPr="007428D5">
                <w:t>www.hmrn.ru</w:t>
              </w:r>
            </w:hyperlink>
            <w:r w:rsidRPr="007428D5">
              <w:t>) опубликовано 14 информационных сообщений о проведении торгов по реализации муниципального имущества Ханты-Мансийского района (в т.ч. 3 информационных сообщения в 4 кв.2017):</w:t>
            </w:r>
            <w:proofErr w:type="gramEnd"/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-33" w:firstLine="393"/>
            </w:pPr>
            <w:r w:rsidRPr="007428D5">
              <w:t>Продажа муниципального имущества посредством публичного предложения (извещение от 28.02.2017 №280217/0139250/01;</w:t>
            </w:r>
          </w:p>
          <w:p w:rsidR="00772025" w:rsidRPr="007428D5" w:rsidRDefault="00772025" w:rsidP="00772025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r w:rsidRPr="007428D5">
              <w:rPr>
                <w:rFonts w:eastAsia="Calibri"/>
              </w:rPr>
              <w:t>Продажа муниципального имущества посредством публичного предложения (извещение от 14.04.2017 № 140417/0139250/01);</w:t>
            </w:r>
          </w:p>
          <w:p w:rsidR="00772025" w:rsidRPr="007428D5" w:rsidRDefault="00772025" w:rsidP="00772025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proofErr w:type="gramStart"/>
            <w:r w:rsidRPr="007428D5">
              <w:rPr>
                <w:rFonts w:eastAsia="Calibri"/>
              </w:rPr>
              <w:t>Открытый</w:t>
            </w:r>
            <w:proofErr w:type="gramEnd"/>
            <w:r w:rsidRPr="007428D5">
              <w:rPr>
                <w:rFonts w:eastAsia="Calibri"/>
              </w:rPr>
              <w:t xml:space="preserve"> аукциона на право заключения договора аренды муниципального имущества (извещение от 21.04.2017 № 210417/0139250/01);</w:t>
            </w:r>
          </w:p>
          <w:p w:rsidR="00772025" w:rsidRPr="007428D5" w:rsidRDefault="00772025" w:rsidP="00772025">
            <w:pPr>
              <w:numPr>
                <w:ilvl w:val="0"/>
                <w:numId w:val="3"/>
              </w:numPr>
              <w:ind w:left="0" w:firstLine="425"/>
              <w:contextualSpacing/>
              <w:rPr>
                <w:rFonts w:eastAsia="Calibri"/>
              </w:rPr>
            </w:pPr>
            <w:proofErr w:type="gramStart"/>
            <w:r w:rsidRPr="007428D5">
              <w:rPr>
                <w:rFonts w:eastAsia="Calibri"/>
              </w:rPr>
              <w:t>Открытый</w:t>
            </w:r>
            <w:proofErr w:type="gramEnd"/>
            <w:r w:rsidRPr="007428D5">
              <w:rPr>
                <w:rFonts w:eastAsia="Calibri"/>
              </w:rPr>
              <w:t xml:space="preserve"> аукциона на право заключения </w:t>
            </w:r>
            <w:r w:rsidRPr="007428D5">
              <w:rPr>
                <w:rFonts w:eastAsia="Calibri"/>
              </w:rPr>
              <w:lastRenderedPageBreak/>
              <w:t>договора аренды муниципального имущества (извещение от 05.06.2017 № 050617/0139250/01);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</w:pPr>
            <w:r w:rsidRPr="007428D5">
              <w:rPr>
                <w:rFonts w:eastAsia="Calibri"/>
              </w:rPr>
              <w:t>Продажа муниципального имущества на открытом аукционе (извещение от 05.05.2017 № 050517/0139250/01).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</w:pPr>
            <w:r w:rsidRPr="007428D5">
              <w:rPr>
                <w:rFonts w:eastAsia="Calibri"/>
              </w:rPr>
              <w:t>Открытый аукцион по продаже муниципального имущества посредством публичного предложения (извещение от 21.07.2017 №210717/0139250/01);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 w:rsidRPr="007428D5">
              <w:rPr>
                <w:rFonts w:eastAsia="Calibri"/>
              </w:rPr>
              <w:t>Открытый аукцион по продаже муниципального имущества посредством публичного предложения (извещение от 29.08.2017 №290817/0139250/01);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 w:rsidRPr="007428D5">
              <w:rPr>
                <w:rFonts w:eastAsia="Calibri"/>
              </w:rPr>
              <w:t>Открытый аукцион по продаже муниципального имущества посредством публичного предложения (извещение от 28.08.2017 №280817/0139250/01);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 w:rsidRPr="007428D5">
              <w:rPr>
                <w:rFonts w:eastAsia="Calibri"/>
              </w:rPr>
              <w:t>Открытый аукцион по продаже муниципального имущества посредством публичного предложения (извещение от 30.08.2017 №300817/0139250/01);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 w:rsidRPr="007428D5">
              <w:rPr>
                <w:rFonts w:eastAsia="Calibri"/>
              </w:rPr>
              <w:t>Открытый аукцион по продаже муниципального имущества посредством публичного предложения (извещение от 12.09.2017 №120917/0139250/01);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 w:rsidRPr="007428D5">
              <w:rPr>
                <w:rFonts w:eastAsia="Calibri"/>
              </w:rPr>
              <w:t>Открытый аукцион на право заключения договора аренды муниципального имущества (извещение от 12.09.2017 №120917/0139250/01);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 w:rsidRPr="007428D5">
              <w:rPr>
                <w:rFonts w:eastAsia="Calibri"/>
              </w:rPr>
              <w:t>Открытый аукцион на право заключения договора аренды муниципального имущества (извещение от02.11.2017 № 021117/0139250/01);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 w:rsidRPr="007428D5">
              <w:rPr>
                <w:rFonts w:eastAsia="Calibri"/>
              </w:rPr>
              <w:t>Продажа муниципального имущества без объявления цены (извещение от 03.11.2017 № 031117/0139250/01);</w:t>
            </w:r>
          </w:p>
          <w:p w:rsidR="00772025" w:rsidRPr="007428D5" w:rsidRDefault="00772025" w:rsidP="00772025">
            <w:pPr>
              <w:pStyle w:val="a5"/>
              <w:numPr>
                <w:ilvl w:val="0"/>
                <w:numId w:val="3"/>
              </w:numPr>
              <w:ind w:left="0" w:firstLine="360"/>
              <w:rPr>
                <w:rFonts w:eastAsia="Calibri"/>
              </w:rPr>
            </w:pPr>
            <w:r w:rsidRPr="007428D5">
              <w:rPr>
                <w:rFonts w:eastAsia="Calibri"/>
              </w:rPr>
              <w:t>Открытый аукцион по продаже муниципального имущества (извещение от 29.11.2017 №291117/0139250/01).</w:t>
            </w:r>
          </w:p>
          <w:p w:rsidR="00772025" w:rsidRPr="007428D5" w:rsidRDefault="00772025" w:rsidP="00772025">
            <w:pPr>
              <w:rPr>
                <w:color w:val="FF0000"/>
              </w:rPr>
            </w:pPr>
            <w:r w:rsidRPr="007428D5">
              <w:t xml:space="preserve">В соответствии с решением Думы Ханты-Мансийского района от 22.12.2016 № 47 утвержден прогнозный план приватизации муниципального имущества Ханты-Мансийского района на 2017 год и плановый период </w:t>
            </w:r>
            <w:r w:rsidRPr="007428D5">
              <w:lastRenderedPageBreak/>
              <w:t>2018 2019 годов. Информация об его утверждения размещена на официальном сайте Российской Федерации для размещения информации о проведении торгов (</w:t>
            </w:r>
            <w:hyperlink r:id="rId13" w:history="1">
              <w:r w:rsidRPr="007428D5">
                <w:rPr>
                  <w:rStyle w:val="a6"/>
                  <w:color w:val="auto"/>
                  <w:lang w:val="en-US"/>
                </w:rPr>
                <w:t>www</w:t>
              </w:r>
              <w:r w:rsidRPr="007428D5">
                <w:rPr>
                  <w:rStyle w:val="a6"/>
                  <w:color w:val="auto"/>
                </w:rPr>
                <w:t>.</w:t>
              </w:r>
              <w:r w:rsidRPr="007428D5">
                <w:rPr>
                  <w:rStyle w:val="a6"/>
                  <w:color w:val="auto"/>
                  <w:lang w:val="en-US"/>
                </w:rPr>
                <w:t>torgi</w:t>
              </w:r>
              <w:r w:rsidRPr="007428D5">
                <w:rPr>
                  <w:rStyle w:val="a6"/>
                  <w:color w:val="auto"/>
                </w:rPr>
                <w:t>.</w:t>
              </w:r>
              <w:r w:rsidRPr="007428D5">
                <w:rPr>
                  <w:rStyle w:val="a6"/>
                  <w:color w:val="auto"/>
                  <w:lang w:val="en-US"/>
                </w:rPr>
                <w:t>gov</w:t>
              </w:r>
              <w:r w:rsidRPr="007428D5">
                <w:rPr>
                  <w:rStyle w:val="a6"/>
                  <w:color w:val="auto"/>
                </w:rPr>
                <w:t>.</w:t>
              </w:r>
              <w:r w:rsidRPr="007428D5">
                <w:rPr>
                  <w:rStyle w:val="a6"/>
                  <w:color w:val="auto"/>
                  <w:lang w:val="en-US"/>
                </w:rPr>
                <w:t>ru</w:t>
              </w:r>
            </w:hyperlink>
            <w:r w:rsidRPr="007428D5">
              <w:t>) и официальном сайте администрации Ханты-Мансийского района (</w:t>
            </w:r>
            <w:hyperlink r:id="rId14" w:history="1">
              <w:r w:rsidRPr="007428D5">
                <w:rPr>
                  <w:rStyle w:val="a6"/>
                  <w:color w:val="auto"/>
                  <w:lang w:val="en-US"/>
                </w:rPr>
                <w:t>www</w:t>
              </w:r>
              <w:r w:rsidRPr="007428D5">
                <w:rPr>
                  <w:rStyle w:val="a6"/>
                  <w:color w:val="auto"/>
                </w:rPr>
                <w:t>.</w:t>
              </w:r>
              <w:r w:rsidRPr="007428D5">
                <w:rPr>
                  <w:rStyle w:val="a6"/>
                  <w:color w:val="auto"/>
                  <w:lang w:val="en-US"/>
                </w:rPr>
                <w:t>hmrn</w:t>
              </w:r>
              <w:r w:rsidRPr="007428D5">
                <w:rPr>
                  <w:rStyle w:val="a6"/>
                  <w:color w:val="auto"/>
                </w:rPr>
                <w:t>.</w:t>
              </w:r>
              <w:r w:rsidRPr="007428D5">
                <w:rPr>
                  <w:rStyle w:val="a6"/>
                  <w:color w:val="auto"/>
                  <w:lang w:val="en-US"/>
                </w:rPr>
                <w:t>ru</w:t>
              </w:r>
            </w:hyperlink>
            <w:r w:rsidRPr="007428D5">
              <w:t>).</w:t>
            </w:r>
          </w:p>
        </w:tc>
      </w:tr>
      <w:tr w:rsidR="00772025" w:rsidRPr="007428D5" w:rsidTr="006E660C">
        <w:tc>
          <w:tcPr>
            <w:tcW w:w="567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color w:val="FF0000"/>
                <w:szCs w:val="24"/>
              </w:rPr>
            </w:pPr>
            <w:r w:rsidRPr="007428D5">
              <w:rPr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Организация и проведение публичных торгов или иных конкурентных процедур при реализации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2269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94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5982" w:type="dxa"/>
          </w:tcPr>
          <w:p w:rsidR="00772025" w:rsidRPr="007428D5" w:rsidRDefault="00E0574A" w:rsidP="00E0574A">
            <w:pPr>
              <w:rPr>
                <w:color w:val="FF0000"/>
              </w:rPr>
            </w:pPr>
            <w:r w:rsidRPr="007428D5">
              <w:t>Реализация имущества хозяйствующими субъектами, доля участия муниципального образования в которых составляет 50 и более не осуществлялась</w:t>
            </w:r>
            <w:r w:rsidR="00DE2B19" w:rsidRPr="007428D5">
              <w:t>.</w:t>
            </w:r>
          </w:p>
        </w:tc>
      </w:tr>
      <w:tr w:rsidR="00772025" w:rsidRPr="007428D5" w:rsidTr="00AE4282">
        <w:tc>
          <w:tcPr>
            <w:tcW w:w="567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10.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Внедрение типового административного регламента предоставления муниципальной услуги по выдаче разрешения на строительство,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не регламентированы сроки и порядок предоставления муниципальных услуг в сфере строительства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5982" w:type="dxa"/>
          </w:tcPr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Постановлением администрации Ханты-Мансийского района  от 30.11.2016 №405 «О внесении изменений в постановление администрации Ханты-Мансийского района от 24.05.2012 №120 «Об утверждении административных регламентов администрации Ханты-Мансийского района в сфере жилищно-коммунального хозяйства, архитектуры и градостроительства»  приведены </w:t>
            </w:r>
            <w:proofErr w:type="gramStart"/>
            <w:r w:rsidRPr="007428D5">
              <w:rPr>
                <w:szCs w:val="24"/>
              </w:rPr>
              <w:t>к</w:t>
            </w:r>
            <w:proofErr w:type="gramEnd"/>
            <w:r w:rsidRPr="007428D5">
              <w:rPr>
                <w:szCs w:val="24"/>
              </w:rPr>
              <w:t xml:space="preserve"> типовым  следующие административные регламенты:    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 - предоставления муниципальной услуги по выдаче разрешения на строительство (за исключением случаев, предусмотренных Градостроительным кодексом Российской Федерации, иными федеральными законами), при осуществлении строительства, реконструкции объекта капитального строительства, расположенного на территории Ханты-Мансийского района;</w:t>
            </w:r>
          </w:p>
          <w:p w:rsidR="00772025" w:rsidRPr="007428D5" w:rsidRDefault="00772025" w:rsidP="00772025">
            <w:pPr>
              <w:rPr>
                <w:color w:val="FF0000"/>
              </w:rPr>
            </w:pPr>
            <w:r w:rsidRPr="007428D5">
              <w:t xml:space="preserve">  - предоставления муниципальной услуги по выдаче разрешения на ввод объекта в эксплуатацию при осуществлении строительства, реконструкции объекта </w:t>
            </w:r>
            <w:r w:rsidRPr="007428D5">
              <w:lastRenderedPageBreak/>
              <w:t>капитального строительства, расположенного на территории Ханты-Мансийского района.</w:t>
            </w:r>
          </w:p>
        </w:tc>
      </w:tr>
      <w:tr w:rsidR="00772025" w:rsidRPr="007428D5" w:rsidTr="00AE4282">
        <w:tc>
          <w:tcPr>
            <w:tcW w:w="567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11.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982" w:type="dxa"/>
          </w:tcPr>
          <w:p w:rsidR="00772025" w:rsidRPr="007428D5" w:rsidRDefault="00772025" w:rsidP="00772025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7428D5">
              <w:rPr>
                <w:szCs w:val="24"/>
              </w:rPr>
              <w:t xml:space="preserve">Поддержка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таких сферах, как дошкольное, общее образование, </w:t>
            </w:r>
            <w:r w:rsidRPr="007428D5">
              <w:rPr>
                <w:szCs w:val="24"/>
                <w:u w:val="single"/>
              </w:rPr>
              <w:t>детский отдых и оздоровление</w:t>
            </w:r>
            <w:r w:rsidRPr="007428D5">
              <w:rPr>
                <w:szCs w:val="24"/>
              </w:rPr>
              <w:t>, дополнительное образование детей, не предоставлялась</w:t>
            </w:r>
          </w:p>
        </w:tc>
      </w:tr>
    </w:tbl>
    <w:p w:rsidR="00773508" w:rsidRPr="007428D5" w:rsidRDefault="00773508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 xml:space="preserve">Раздел V. СОЗДАНИЕ И РЕАЛИЗАЦИЯ МЕХАНИЗМОВ </w:t>
      </w:r>
      <w:proofErr w:type="gramStart"/>
      <w:r w:rsidRPr="007428D5">
        <w:rPr>
          <w:szCs w:val="24"/>
        </w:rPr>
        <w:t>ОБЩЕСТВЕННОГО</w:t>
      </w:r>
      <w:proofErr w:type="gramEnd"/>
    </w:p>
    <w:p w:rsidR="00DE0812" w:rsidRPr="007428D5" w:rsidRDefault="00DE0812">
      <w:pPr>
        <w:pStyle w:val="ConsPlusNormal"/>
        <w:jc w:val="center"/>
        <w:rPr>
          <w:szCs w:val="24"/>
        </w:rPr>
      </w:pPr>
      <w:proofErr w:type="gramStart"/>
      <w:r w:rsidRPr="007428D5">
        <w:rPr>
          <w:szCs w:val="24"/>
        </w:rPr>
        <w:t>КОНТРОЛЯ ЗА</w:t>
      </w:r>
      <w:proofErr w:type="gramEnd"/>
      <w:r w:rsidRPr="007428D5">
        <w:rPr>
          <w:szCs w:val="24"/>
        </w:rPr>
        <w:t xml:space="preserve"> ДЕЯТЕЛЬНОСТЬЮ СУБЪЕКТОВ ЕСТЕСТВЕННЫХ МОНОПОЛИЙ</w:t>
      </w:r>
    </w:p>
    <w:p w:rsidR="00DE0812" w:rsidRPr="007428D5" w:rsidRDefault="00DE0812">
      <w:pPr>
        <w:pStyle w:val="ConsPlusNormal"/>
        <w:jc w:val="both"/>
        <w:rPr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7484"/>
      </w:tblGrid>
      <w:tr w:rsidR="00C4610B" w:rsidRPr="007428D5" w:rsidTr="001F3598">
        <w:tc>
          <w:tcPr>
            <w:tcW w:w="851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 xml:space="preserve">N </w:t>
            </w:r>
            <w:proofErr w:type="gramStart"/>
            <w:r w:rsidRPr="007428D5">
              <w:rPr>
                <w:szCs w:val="24"/>
              </w:rPr>
              <w:t>п</w:t>
            </w:r>
            <w:proofErr w:type="gramEnd"/>
            <w:r w:rsidRPr="007428D5">
              <w:rPr>
                <w:szCs w:val="24"/>
              </w:rPr>
              <w:t>/п</w:t>
            </w:r>
          </w:p>
        </w:tc>
        <w:tc>
          <w:tcPr>
            <w:tcW w:w="3572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Ключевое событие/результат</w:t>
            </w:r>
          </w:p>
        </w:tc>
        <w:tc>
          <w:tcPr>
            <w:tcW w:w="7484" w:type="dxa"/>
          </w:tcPr>
          <w:p w:rsidR="005C474C" w:rsidRPr="007428D5" w:rsidRDefault="007B0FFB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 xml:space="preserve">Исполнение </w:t>
            </w:r>
          </w:p>
        </w:tc>
      </w:tr>
      <w:tr w:rsidR="00C4610B" w:rsidRPr="007428D5" w:rsidTr="001F3598">
        <w:tc>
          <w:tcPr>
            <w:tcW w:w="851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3</w:t>
            </w:r>
          </w:p>
        </w:tc>
        <w:tc>
          <w:tcPr>
            <w:tcW w:w="7484" w:type="dxa"/>
          </w:tcPr>
          <w:p w:rsidR="005C474C" w:rsidRPr="007428D5" w:rsidRDefault="005C474C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4</w:t>
            </w:r>
          </w:p>
        </w:tc>
      </w:tr>
      <w:tr w:rsidR="00772025" w:rsidRPr="007428D5" w:rsidTr="001F3598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Проведение мониторинга деятельности субъектов естественных монополий, доля участия автономного округа или муниципального </w:t>
            </w:r>
            <w:proofErr w:type="gramStart"/>
            <w:r w:rsidRPr="007428D5">
              <w:rPr>
                <w:szCs w:val="24"/>
              </w:rPr>
              <w:t>образования</w:t>
            </w:r>
            <w:proofErr w:type="gramEnd"/>
            <w:r w:rsidRPr="007428D5">
              <w:rPr>
                <w:szCs w:val="24"/>
              </w:rPr>
              <w:t xml:space="preserve"> в котором составляет 50 и более процентов, в части объема (доли) выручки в общей величине стоимостного оборота рынка и </w:t>
            </w:r>
            <w:r w:rsidRPr="007428D5">
              <w:rPr>
                <w:szCs w:val="24"/>
              </w:rPr>
              <w:lastRenderedPageBreak/>
              <w:t>объема (доли) реализованных на рынке товаров, работ и услуг в натуральном выражении</w:t>
            </w:r>
          </w:p>
        </w:tc>
        <w:tc>
          <w:tcPr>
            <w:tcW w:w="2835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анализ состояния и развития конкурентной среды на рынках присутствия субъектов естественных монополий</w:t>
            </w:r>
          </w:p>
        </w:tc>
        <w:tc>
          <w:tcPr>
            <w:tcW w:w="7484" w:type="dxa"/>
          </w:tcPr>
          <w:p w:rsidR="00772025" w:rsidRPr="007428D5" w:rsidRDefault="00772025" w:rsidP="00A835C8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В</w:t>
            </w:r>
            <w:proofErr w:type="gramEnd"/>
            <w:r w:rsidRPr="007428D5">
              <w:rPr>
                <w:szCs w:val="24"/>
              </w:rPr>
              <w:t xml:space="preserve"> </w:t>
            </w:r>
            <w:proofErr w:type="gramStart"/>
            <w:r w:rsidRPr="007428D5">
              <w:rPr>
                <w:szCs w:val="24"/>
              </w:rPr>
              <w:t>Ханты-Мансийском</w:t>
            </w:r>
            <w:proofErr w:type="gramEnd"/>
            <w:r w:rsidRPr="007428D5">
              <w:rPr>
                <w:szCs w:val="24"/>
              </w:rPr>
              <w:t xml:space="preserve"> районе отсутствуют субъекты естественных монополий доля участия муниципального образования, в которых составляет 50 и более процентов Департамент строительства, архитектуры и ЖКХ:</w:t>
            </w:r>
          </w:p>
          <w:p w:rsidR="00772025" w:rsidRPr="007428D5" w:rsidRDefault="00772025" w:rsidP="00A835C8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7428D5">
              <w:rPr>
                <w:szCs w:val="24"/>
              </w:rPr>
              <w:t xml:space="preserve">Информация по мониторингу деятельности субъектов естественных монополий, доля участия автономного округа или муниципального </w:t>
            </w:r>
            <w:proofErr w:type="gramStart"/>
            <w:r w:rsidRPr="007428D5">
              <w:rPr>
                <w:szCs w:val="24"/>
              </w:rPr>
              <w:t>образования</w:t>
            </w:r>
            <w:proofErr w:type="gramEnd"/>
            <w:r w:rsidRPr="007428D5">
              <w:rPr>
                <w:szCs w:val="24"/>
              </w:rPr>
              <w:t xml:space="preserve"> в котором составляет 50 и более процентов, в части объема (доли) выручки в общей величине стоимостного оборота рынка и объема (доли) реализованных на рынке товаров, работ и услуг в </w:t>
            </w:r>
            <w:r w:rsidRPr="007428D5">
              <w:rPr>
                <w:szCs w:val="24"/>
              </w:rPr>
              <w:lastRenderedPageBreak/>
              <w:t>натуральном выражении в части МП «ЖЭК-3» размещена на сайте администрации Ханты-Мансийского района в разделе «Жилищно-коммунальное хозяйство».</w:t>
            </w:r>
          </w:p>
        </w:tc>
      </w:tr>
      <w:tr w:rsidR="00772025" w:rsidRPr="007428D5" w:rsidTr="001F3598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2.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</w:t>
            </w:r>
            <w:proofErr w:type="gramStart"/>
            <w:r w:rsidRPr="007428D5">
              <w:rPr>
                <w:szCs w:val="24"/>
              </w:rPr>
              <w:t>контроля за</w:t>
            </w:r>
            <w:proofErr w:type="gramEnd"/>
            <w:r w:rsidRPr="007428D5">
              <w:rPr>
                <w:szCs w:val="24"/>
              </w:rPr>
              <w:t xml:space="preserve"> деятельностью субъектов естественных монополий (далее –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835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создание и реализация механизмов общественного </w:t>
            </w:r>
            <w:proofErr w:type="gramStart"/>
            <w:r w:rsidRPr="007428D5">
              <w:rPr>
                <w:szCs w:val="24"/>
              </w:rPr>
              <w:t>контроля за</w:t>
            </w:r>
            <w:proofErr w:type="gramEnd"/>
            <w:r w:rsidRPr="007428D5">
              <w:rPr>
                <w:szCs w:val="24"/>
              </w:rPr>
              <w:t xml:space="preserve"> деятельностью 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7484" w:type="dxa"/>
          </w:tcPr>
          <w:p w:rsidR="00772025" w:rsidRPr="007428D5" w:rsidRDefault="00772025" w:rsidP="00772025">
            <w:pPr>
              <w:spacing w:before="100" w:beforeAutospacing="1" w:after="100" w:afterAutospacing="1"/>
              <w:outlineLvl w:val="1"/>
              <w:rPr>
                <w:color w:val="FF0000"/>
              </w:rPr>
            </w:pPr>
            <w:r w:rsidRPr="007428D5">
              <w:t>Проводятся мероприятия в соответствии с Градостроительным кодексом РФ, поступившие предложения вносятся в протокол публичных слушаний и заключения по результатам публичных слушаний размещаются в обязательном порядке в сети «Интернет» и газете «Наш район».</w:t>
            </w:r>
          </w:p>
        </w:tc>
      </w:tr>
      <w:tr w:rsidR="004C75E9" w:rsidRPr="007428D5" w:rsidTr="001F3598">
        <w:tc>
          <w:tcPr>
            <w:tcW w:w="851" w:type="dxa"/>
          </w:tcPr>
          <w:p w:rsidR="004C75E9" w:rsidRPr="007428D5" w:rsidRDefault="004C75E9" w:rsidP="004C75E9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2.1.</w:t>
            </w:r>
          </w:p>
        </w:tc>
        <w:tc>
          <w:tcPr>
            <w:tcW w:w="3572" w:type="dxa"/>
          </w:tcPr>
          <w:p w:rsidR="004C75E9" w:rsidRPr="007428D5" w:rsidRDefault="004C75E9" w:rsidP="0070017A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При согласовании и утверждении схем территориального планирования муниципального района, генеральных планов поселений </w:t>
            </w:r>
          </w:p>
        </w:tc>
        <w:tc>
          <w:tcPr>
            <w:tcW w:w="2835" w:type="dxa"/>
          </w:tcPr>
          <w:p w:rsidR="004C75E9" w:rsidRPr="007428D5" w:rsidRDefault="004C75E9" w:rsidP="004C75E9"/>
        </w:tc>
        <w:tc>
          <w:tcPr>
            <w:tcW w:w="7484" w:type="dxa"/>
          </w:tcPr>
          <w:p w:rsidR="004C75E9" w:rsidRPr="007428D5" w:rsidRDefault="009B6E40" w:rsidP="004C75E9">
            <w:pPr>
              <w:spacing w:before="100" w:beforeAutospacing="1" w:after="100" w:afterAutospacing="1"/>
              <w:outlineLvl w:val="1"/>
              <w:rPr>
                <w:color w:val="FF0000"/>
              </w:rPr>
            </w:pPr>
            <w:r w:rsidRPr="007428D5">
              <w:t>Запросов, отражающих мнение предпринимателей и экспертов, задействованных в рамках общественного контроля, при согласовании и утверждении схем территориального планирования муниципального района, генеральных планов поселений, не поступало.</w:t>
            </w:r>
          </w:p>
        </w:tc>
      </w:tr>
    </w:tbl>
    <w:p w:rsidR="004C75E9" w:rsidRPr="007428D5" w:rsidRDefault="004C75E9">
      <w:pPr>
        <w:pStyle w:val="ConsPlusNormal"/>
        <w:jc w:val="center"/>
        <w:outlineLvl w:val="1"/>
        <w:rPr>
          <w:color w:val="FF0000"/>
          <w:szCs w:val="24"/>
        </w:rPr>
      </w:pPr>
    </w:p>
    <w:p w:rsidR="00DE0812" w:rsidRPr="007428D5" w:rsidRDefault="00DE0812">
      <w:pPr>
        <w:pStyle w:val="ConsPlusNormal"/>
        <w:jc w:val="center"/>
        <w:outlineLvl w:val="1"/>
        <w:rPr>
          <w:szCs w:val="24"/>
        </w:rPr>
      </w:pPr>
      <w:r w:rsidRPr="007428D5">
        <w:rPr>
          <w:szCs w:val="24"/>
        </w:rPr>
        <w:t>Раздел VI. ОРГАНИЗАЦИОННЫЕ МЕРОПРИЯТИЯ</w:t>
      </w:r>
    </w:p>
    <w:p w:rsidR="004C75E9" w:rsidRPr="007428D5" w:rsidRDefault="004C75E9">
      <w:pPr>
        <w:pStyle w:val="ConsPlusNormal"/>
        <w:jc w:val="center"/>
        <w:outlineLvl w:val="1"/>
        <w:rPr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72"/>
        <w:gridCol w:w="2835"/>
        <w:gridCol w:w="7484"/>
      </w:tblGrid>
      <w:tr w:rsidR="00C4610B" w:rsidRPr="007428D5" w:rsidTr="00306E41">
        <w:tc>
          <w:tcPr>
            <w:tcW w:w="851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 xml:space="preserve">N </w:t>
            </w:r>
            <w:proofErr w:type="gramStart"/>
            <w:r w:rsidRPr="007428D5">
              <w:rPr>
                <w:szCs w:val="24"/>
              </w:rPr>
              <w:t>п</w:t>
            </w:r>
            <w:proofErr w:type="gramEnd"/>
            <w:r w:rsidRPr="007428D5">
              <w:rPr>
                <w:szCs w:val="24"/>
              </w:rPr>
              <w:t>/п</w:t>
            </w:r>
          </w:p>
        </w:tc>
        <w:tc>
          <w:tcPr>
            <w:tcW w:w="3572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Ключевое событие/результат</w:t>
            </w:r>
          </w:p>
        </w:tc>
        <w:tc>
          <w:tcPr>
            <w:tcW w:w="7484" w:type="dxa"/>
          </w:tcPr>
          <w:p w:rsidR="00921231" w:rsidRPr="007428D5" w:rsidRDefault="007B0FFB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 xml:space="preserve">Исполнение </w:t>
            </w:r>
          </w:p>
        </w:tc>
      </w:tr>
      <w:tr w:rsidR="00C4610B" w:rsidRPr="007428D5" w:rsidTr="00306E41">
        <w:tc>
          <w:tcPr>
            <w:tcW w:w="851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</w:t>
            </w:r>
          </w:p>
        </w:tc>
        <w:tc>
          <w:tcPr>
            <w:tcW w:w="3572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3</w:t>
            </w:r>
          </w:p>
        </w:tc>
        <w:tc>
          <w:tcPr>
            <w:tcW w:w="7484" w:type="dxa"/>
          </w:tcPr>
          <w:p w:rsidR="00921231" w:rsidRPr="007428D5" w:rsidRDefault="00921231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4</w:t>
            </w:r>
          </w:p>
        </w:tc>
      </w:tr>
      <w:tr w:rsidR="00772025" w:rsidRPr="007428D5" w:rsidTr="00306E41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1.</w:t>
            </w:r>
          </w:p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Осуществление взаимодействия </w:t>
            </w:r>
            <w:r w:rsidRPr="007428D5">
              <w:rPr>
                <w:szCs w:val="24"/>
              </w:rPr>
              <w:lastRenderedPageBreak/>
              <w:t xml:space="preserve">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от 25.12.2015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</w:t>
            </w:r>
            <w:proofErr w:type="gramStart"/>
            <w:r w:rsidRPr="007428D5">
              <w:rPr>
                <w:szCs w:val="24"/>
              </w:rPr>
              <w:t>–Ю</w:t>
            </w:r>
            <w:proofErr w:type="gramEnd"/>
            <w:r w:rsidRPr="007428D5">
              <w:rPr>
                <w:szCs w:val="24"/>
              </w:rPr>
              <w:t xml:space="preserve">гре </w:t>
            </w:r>
            <w:hyperlink r:id="rId15" w:history="1">
              <w:r w:rsidRPr="007428D5">
                <w:rPr>
                  <w:szCs w:val="24"/>
                </w:rPr>
                <w:t>Стандарта</w:t>
              </w:r>
            </w:hyperlink>
            <w:r w:rsidRPr="007428D5">
              <w:rPr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№ 1738-р</w:t>
            </w:r>
          </w:p>
        </w:tc>
        <w:tc>
          <w:tcPr>
            <w:tcW w:w="2835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реализация соглашения </w:t>
            </w:r>
            <w:r w:rsidRPr="007428D5">
              <w:rPr>
                <w:szCs w:val="24"/>
              </w:rPr>
              <w:lastRenderedPageBreak/>
              <w:t xml:space="preserve">между Правительством Ханты-Мансийского автономного округа – Югры и органами местного самоуправления по внедрению </w:t>
            </w:r>
            <w:proofErr w:type="gramStart"/>
            <w:r w:rsidRPr="007428D5">
              <w:rPr>
                <w:szCs w:val="24"/>
              </w:rPr>
              <w:t>в</w:t>
            </w:r>
            <w:proofErr w:type="gramEnd"/>
            <w:r w:rsidRPr="007428D5">
              <w:rPr>
                <w:szCs w:val="24"/>
              </w:rPr>
              <w:t xml:space="preserve"> </w:t>
            </w:r>
            <w:proofErr w:type="gramStart"/>
            <w:r w:rsidRPr="007428D5">
              <w:rPr>
                <w:szCs w:val="24"/>
              </w:rPr>
              <w:t>Ханты-Мансийском</w:t>
            </w:r>
            <w:proofErr w:type="gramEnd"/>
            <w:r w:rsidRPr="007428D5">
              <w:rPr>
                <w:szCs w:val="24"/>
              </w:rPr>
              <w:t xml:space="preserve"> автономном округе – Югре </w:t>
            </w:r>
            <w:hyperlink r:id="rId16" w:history="1">
              <w:r w:rsidRPr="007428D5">
                <w:rPr>
                  <w:szCs w:val="24"/>
                </w:rPr>
                <w:t>Стандарта</w:t>
              </w:r>
            </w:hyperlink>
            <w:r w:rsidRPr="007428D5">
              <w:rPr>
                <w:szCs w:val="24"/>
              </w:rPr>
              <w:t xml:space="preserve"> развития конкуренции, утвержденного распоряжением Правительства Российской Федерации от 05.09.2015 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№ 1738-р</w:t>
            </w:r>
          </w:p>
        </w:tc>
        <w:tc>
          <w:tcPr>
            <w:tcW w:w="7484" w:type="dxa"/>
          </w:tcPr>
          <w:p w:rsidR="00772025" w:rsidRPr="007428D5" w:rsidRDefault="00772025" w:rsidP="00772025">
            <w:pPr>
              <w:spacing w:before="100" w:beforeAutospacing="1" w:after="100" w:afterAutospacing="1"/>
              <w:outlineLvl w:val="1"/>
              <w:rPr>
                <w:color w:val="FF0000"/>
              </w:rPr>
            </w:pPr>
            <w:r w:rsidRPr="007428D5">
              <w:lastRenderedPageBreak/>
              <w:t>В рамках соглашения о сотрудничестве между Правительством Ханты-</w:t>
            </w:r>
            <w:r w:rsidRPr="007428D5">
              <w:lastRenderedPageBreak/>
              <w:t xml:space="preserve">Мансийского автономного округа - Югры и органами местного самоуправления по внедрению </w:t>
            </w:r>
            <w:proofErr w:type="gramStart"/>
            <w:r w:rsidRPr="007428D5">
              <w:t>в</w:t>
            </w:r>
            <w:proofErr w:type="gramEnd"/>
            <w:r w:rsidRPr="007428D5">
              <w:t xml:space="preserve"> </w:t>
            </w:r>
            <w:proofErr w:type="gramStart"/>
            <w:r w:rsidRPr="007428D5">
              <w:t>Ханты-Мансийском</w:t>
            </w:r>
            <w:proofErr w:type="gramEnd"/>
            <w:r w:rsidRPr="007428D5">
              <w:t xml:space="preserve"> автономном округе – Югре стандарта развития конкуренции осуществлялось следующее взаимодействие: проведение совместных мероприятий, совещаний, семинаров по содействию в развитии конкуренции на приоритетных и социально значимых рынках товаров и услуг</w:t>
            </w:r>
          </w:p>
        </w:tc>
      </w:tr>
      <w:tr w:rsidR="00AE61AF" w:rsidRPr="007428D5" w:rsidTr="00306E41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lastRenderedPageBreak/>
              <w:t>2.</w:t>
            </w:r>
          </w:p>
          <w:p w:rsidR="00772025" w:rsidRPr="007428D5" w:rsidRDefault="00772025" w:rsidP="00772025">
            <w:pPr>
              <w:pStyle w:val="ConsPlusNormal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color w:val="000000" w:themeColor="text1"/>
                <w:szCs w:val="24"/>
              </w:rPr>
            </w:pPr>
            <w:proofErr w:type="gramStart"/>
            <w:r w:rsidRPr="007428D5">
              <w:rPr>
                <w:color w:val="000000" w:themeColor="text1"/>
                <w:szCs w:val="24"/>
              </w:rPr>
              <w:t xml:space="preserve">Проведение исследований (опросов) субъектов предпринимательской деятельности, потребителей товаров и услуг, в том числе предоставляемых субъектами естественных монополий, и общественных организаций, представляющих интересы потребителей, о состоянии и развитии конкурентной среды на рынках товаров, работ, услуг в </w:t>
            </w:r>
            <w:r w:rsidRPr="007428D5">
              <w:rPr>
                <w:color w:val="000000" w:themeColor="text1"/>
                <w:szCs w:val="24"/>
              </w:rPr>
              <w:lastRenderedPageBreak/>
              <w:t xml:space="preserve">целях проведения мониторинга состояния и развития конкурентной среды на рынках товаров, работ и услуг, включая вопросы, указанные в </w:t>
            </w:r>
            <w:hyperlink r:id="rId17" w:history="1">
              <w:r w:rsidRPr="007428D5">
                <w:rPr>
                  <w:color w:val="000000" w:themeColor="text1"/>
                  <w:szCs w:val="24"/>
                </w:rPr>
                <w:t>п. 42</w:t>
              </w:r>
            </w:hyperlink>
            <w:r w:rsidRPr="007428D5">
              <w:rPr>
                <w:color w:val="000000" w:themeColor="text1"/>
                <w:szCs w:val="24"/>
              </w:rPr>
              <w:t xml:space="preserve"> Стандарта развития конкуренции, утвержденного распоряжением Правительства Российской</w:t>
            </w:r>
            <w:proofErr w:type="gramEnd"/>
            <w:r w:rsidRPr="007428D5">
              <w:rPr>
                <w:color w:val="000000" w:themeColor="text1"/>
                <w:szCs w:val="24"/>
              </w:rPr>
              <w:t xml:space="preserve"> Федерации от 05.09.2015 № 1738-р</w:t>
            </w:r>
          </w:p>
        </w:tc>
        <w:tc>
          <w:tcPr>
            <w:tcW w:w="2835" w:type="dxa"/>
          </w:tcPr>
          <w:p w:rsidR="00772025" w:rsidRPr="007428D5" w:rsidRDefault="00772025" w:rsidP="00772025">
            <w:pPr>
              <w:pStyle w:val="ConsPlusNormal"/>
              <w:rPr>
                <w:color w:val="000000" w:themeColor="text1"/>
                <w:szCs w:val="24"/>
              </w:rPr>
            </w:pPr>
            <w:r w:rsidRPr="007428D5">
              <w:rPr>
                <w:color w:val="000000" w:themeColor="text1"/>
                <w:szCs w:val="24"/>
              </w:rPr>
              <w:lastRenderedPageBreak/>
              <w:t>социологическое исследование (опрос)</w:t>
            </w:r>
          </w:p>
        </w:tc>
        <w:tc>
          <w:tcPr>
            <w:tcW w:w="7484" w:type="dxa"/>
          </w:tcPr>
          <w:p w:rsidR="00F129EE" w:rsidRPr="007428D5" w:rsidRDefault="00F129EE" w:rsidP="00772025">
            <w:pPr>
              <w:pStyle w:val="2"/>
              <w:rPr>
                <w:b w:val="0"/>
                <w:color w:val="000000" w:themeColor="text1"/>
                <w:sz w:val="24"/>
                <w:szCs w:val="24"/>
              </w:rPr>
            </w:pPr>
            <w:r w:rsidRPr="007428D5">
              <w:rPr>
                <w:b w:val="0"/>
                <w:color w:val="000000" w:themeColor="text1"/>
                <w:sz w:val="24"/>
                <w:szCs w:val="24"/>
              </w:rPr>
              <w:t xml:space="preserve">В июне 2017 года проводился опрос об удовлетворенности эффективностью процедур по подключению к сетям электроснабжения. </w:t>
            </w:r>
            <w:proofErr w:type="gramStart"/>
            <w:r w:rsidRPr="007428D5">
              <w:rPr>
                <w:b w:val="0"/>
                <w:color w:val="000000" w:themeColor="text1"/>
                <w:sz w:val="24"/>
                <w:szCs w:val="24"/>
              </w:rPr>
              <w:t>По результатам опроса более 57% опрошенных удовлетворены скоростью подключения к сетям электроснабжения, 71,4% опрошенных удовлетворены стоимостью подключения к сетям электроснабжения, на отлично оценили 71% опрошенных мощность подач электричества сетевой организацией, не возникала необходимость подачи не предусмотренных законодательством документов у 71,4 % опрошенных, 43% удовлетворены профессионализмом сотрудников электрических сетей 29% поставили оценку хорошо, у 57% опрошенных была возможность оформления процедуры подключения электрической</w:t>
            </w:r>
            <w:proofErr w:type="gramEnd"/>
            <w:r w:rsidRPr="007428D5">
              <w:rPr>
                <w:b w:val="0"/>
                <w:color w:val="000000" w:themeColor="text1"/>
                <w:sz w:val="24"/>
                <w:szCs w:val="24"/>
              </w:rPr>
              <w:t xml:space="preserve"> энергии через «Интернет».</w:t>
            </w:r>
          </w:p>
          <w:p w:rsidR="00772025" w:rsidRPr="007428D5" w:rsidRDefault="00772025" w:rsidP="00AE61AF">
            <w:pPr>
              <w:pStyle w:val="2"/>
              <w:rPr>
                <w:color w:val="000000" w:themeColor="text1"/>
                <w:sz w:val="24"/>
                <w:szCs w:val="24"/>
              </w:rPr>
            </w:pPr>
          </w:p>
        </w:tc>
      </w:tr>
      <w:tr w:rsidR="00772025" w:rsidRPr="007428D5" w:rsidTr="00306E41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3.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Мониторинг состояния и развития конкурентной среды на рынках товаров и услуг (с развернутой детализацией результатов, указанием числовых значений и анализом информации), в том числе: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мониторинг административных барьеров и оценки состояния конкурентной среды субъектами предпринимательской деятельности;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мониторинг удовлетворенности потребителей качеством товаров и услуг на товарных рынках;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мониторинг удовлетворенности субъектов предпринимательской деятельности и потребителей товаров и услуг качеством (уровнем доступности, </w:t>
            </w:r>
            <w:r w:rsidRPr="007428D5">
              <w:rPr>
                <w:szCs w:val="24"/>
              </w:rPr>
              <w:lastRenderedPageBreak/>
              <w:t>понятности и удобства получения)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регионе, размещаемой уполномоченным органом</w:t>
            </w:r>
          </w:p>
        </w:tc>
        <w:tc>
          <w:tcPr>
            <w:tcW w:w="2835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мониторинг состояния и развития конкурентной среды на рынках товаров и услуг района</w:t>
            </w:r>
          </w:p>
        </w:tc>
        <w:tc>
          <w:tcPr>
            <w:tcW w:w="7484" w:type="dxa"/>
          </w:tcPr>
          <w:p w:rsidR="005D0A14" w:rsidRPr="007428D5" w:rsidRDefault="005D0A14" w:rsidP="005D0A14">
            <w:pPr>
              <w:pStyle w:val="2"/>
              <w:rPr>
                <w:b w:val="0"/>
                <w:color w:val="FF0000"/>
                <w:sz w:val="24"/>
                <w:szCs w:val="24"/>
              </w:rPr>
            </w:pPr>
            <w:r w:rsidRPr="007428D5">
              <w:rPr>
                <w:b w:val="0"/>
                <w:sz w:val="24"/>
                <w:szCs w:val="24"/>
              </w:rPr>
              <w:t xml:space="preserve">С </w:t>
            </w:r>
            <w:r w:rsidR="00935733" w:rsidRPr="007428D5">
              <w:rPr>
                <w:b w:val="0"/>
                <w:sz w:val="24"/>
                <w:szCs w:val="24"/>
              </w:rPr>
              <w:t>октября</w:t>
            </w:r>
            <w:r w:rsidRPr="007428D5">
              <w:rPr>
                <w:b w:val="0"/>
                <w:sz w:val="24"/>
                <w:szCs w:val="24"/>
              </w:rPr>
              <w:t xml:space="preserve"> 2017 года </w:t>
            </w:r>
            <w:r w:rsidR="00935733" w:rsidRPr="007428D5">
              <w:rPr>
                <w:b w:val="0"/>
                <w:sz w:val="24"/>
                <w:szCs w:val="24"/>
              </w:rPr>
              <w:t xml:space="preserve">по 15 декабря 2017 года </w:t>
            </w:r>
            <w:r w:rsidRPr="007428D5">
              <w:rPr>
                <w:b w:val="0"/>
                <w:sz w:val="24"/>
                <w:szCs w:val="24"/>
              </w:rPr>
              <w:t>на официальном сайте администрации Ханты-Мансийского района пров</w:t>
            </w:r>
            <w:r w:rsidR="00935733" w:rsidRPr="007428D5">
              <w:rPr>
                <w:b w:val="0"/>
                <w:sz w:val="24"/>
                <w:szCs w:val="24"/>
              </w:rPr>
              <w:t>одился</w:t>
            </w:r>
            <w:r w:rsidRPr="007428D5">
              <w:rPr>
                <w:b w:val="0"/>
                <w:sz w:val="24"/>
                <w:szCs w:val="24"/>
              </w:rPr>
              <w:t xml:space="preserve"> опрос субъектов предпринимательской деятельности, потребителей товаров и услуг о состоянии и развитии конкурентной среды на рынках товаров, работ, услуг на территории Ханты-Мансийского района. Резуль</w:t>
            </w:r>
            <w:r w:rsidR="00935733" w:rsidRPr="007428D5">
              <w:rPr>
                <w:b w:val="0"/>
                <w:sz w:val="24"/>
                <w:szCs w:val="24"/>
              </w:rPr>
              <w:t>таты опроса будут подведены в 1 квартале 2018</w:t>
            </w:r>
            <w:r w:rsidRPr="007428D5">
              <w:rPr>
                <w:b w:val="0"/>
                <w:sz w:val="24"/>
                <w:szCs w:val="24"/>
              </w:rPr>
              <w:t xml:space="preserve"> года.</w:t>
            </w:r>
          </w:p>
          <w:p w:rsidR="00772025" w:rsidRPr="007428D5" w:rsidRDefault="00772025" w:rsidP="000F0222">
            <w:pPr>
              <w:pStyle w:val="2"/>
              <w:rPr>
                <w:color w:val="FF0000"/>
                <w:sz w:val="24"/>
                <w:szCs w:val="24"/>
              </w:rPr>
            </w:pPr>
          </w:p>
        </w:tc>
      </w:tr>
      <w:tr w:rsidR="00772025" w:rsidRPr="007428D5" w:rsidTr="00306E41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4.</w:t>
            </w: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Мониторинг деятельности хозяйствующих субъектов, доля участия муниципального образования в которых составляет 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>50 и более процентов,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муниципального образования)</w:t>
            </w:r>
            <w:proofErr w:type="gramEnd"/>
          </w:p>
        </w:tc>
        <w:tc>
          <w:tcPr>
            <w:tcW w:w="2835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7484" w:type="dxa"/>
          </w:tcPr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Проведен мониторинг 48 хозяйствующих субъектов, доля участия муниципального образования в которых составляет 50 и более процентов. 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В результате проведенного мониторинга установлено, что их доля на рынке: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производства продукции сельского хозяйства – 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лесопромышленной продукции – 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туристских услуг – 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дошкольного образования – 100%;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 xml:space="preserve">услуг детского отдыха и оздоровления – 96% 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дополнительного образования детей  - 100%;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услуг психолого-педагогического сопровождения детей с ограниченными возможностями здоровья – 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медицинских услуг – 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услуг в сфере культуры – 99%;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услуг жилищно-коммунального хозяйства – 100%;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рынок услуг розничной торговли – 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рынок услуг связи – 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рынок услуг в сфере физической культуры и спорта – 100%;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услуг социального обслуживания населения -0%;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7428D5">
              <w:rPr>
                <w:szCs w:val="24"/>
              </w:rPr>
              <w:t>услуг перевозок пассажиров наземным транспортом – 0%.</w:t>
            </w:r>
          </w:p>
        </w:tc>
      </w:tr>
      <w:tr w:rsidR="00772025" w:rsidRPr="007428D5" w:rsidTr="00306E41">
        <w:tc>
          <w:tcPr>
            <w:tcW w:w="851" w:type="dxa"/>
          </w:tcPr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5.</w:t>
            </w:r>
          </w:p>
          <w:p w:rsidR="00772025" w:rsidRPr="007428D5" w:rsidRDefault="00772025" w:rsidP="0077202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 xml:space="preserve">Формирование реестра хозяйствующих субъектов, доля участия муниципального образования в которых </w:t>
            </w:r>
            <w:r w:rsidRPr="007428D5">
              <w:rPr>
                <w:szCs w:val="24"/>
              </w:rPr>
              <w:lastRenderedPageBreak/>
              <w:t xml:space="preserve">составляет </w:t>
            </w:r>
          </w:p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50 и более процентов, с указанием рынка их присутствия, где ими осуществляется деятельность</w:t>
            </w:r>
          </w:p>
        </w:tc>
        <w:tc>
          <w:tcPr>
            <w:tcW w:w="2835" w:type="dxa"/>
          </w:tcPr>
          <w:p w:rsidR="00772025" w:rsidRPr="007428D5" w:rsidRDefault="00772025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совершенствование процессов управления объектами муниципальной </w:t>
            </w:r>
            <w:r w:rsidRPr="007428D5">
              <w:rPr>
                <w:szCs w:val="24"/>
              </w:rPr>
              <w:lastRenderedPageBreak/>
              <w:t xml:space="preserve">собственности </w:t>
            </w:r>
          </w:p>
        </w:tc>
        <w:tc>
          <w:tcPr>
            <w:tcW w:w="7484" w:type="dxa"/>
          </w:tcPr>
          <w:p w:rsidR="00772025" w:rsidRPr="007428D5" w:rsidRDefault="00772025" w:rsidP="00772025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 xml:space="preserve">Ведение реестра муниципальных предприятий, муниципальных учреждений, учредителем которых является муниципальное образование Ханты-Мансийский район, хозяйственных обществ, в уставном капитале которых доля участия муниципального образования </w:t>
            </w:r>
            <w:r w:rsidRPr="007428D5">
              <w:rPr>
                <w:szCs w:val="24"/>
              </w:rPr>
              <w:lastRenderedPageBreak/>
              <w:t>Хан</w:t>
            </w:r>
            <w:r w:rsidR="006D0E07" w:rsidRPr="007428D5">
              <w:rPr>
                <w:szCs w:val="24"/>
              </w:rPr>
              <w:t>ты-Мансийский район превышает 25</w:t>
            </w:r>
            <w:r w:rsidRPr="007428D5">
              <w:rPr>
                <w:szCs w:val="24"/>
              </w:rPr>
              <w:t xml:space="preserve"> и более процентов осуществляется </w:t>
            </w:r>
            <w:proofErr w:type="spellStart"/>
            <w:r w:rsidRPr="007428D5">
              <w:rPr>
                <w:szCs w:val="24"/>
              </w:rPr>
              <w:t>Депимуществом</w:t>
            </w:r>
            <w:proofErr w:type="spellEnd"/>
            <w:r w:rsidRPr="007428D5">
              <w:rPr>
                <w:szCs w:val="24"/>
              </w:rPr>
              <w:t xml:space="preserve"> района в составе реестра муниципального имущества Ханты-Мансийского района с использованием автоматизированной системы «1С</w:t>
            </w:r>
            <w:proofErr w:type="gramStart"/>
            <w:r w:rsidRPr="007428D5">
              <w:rPr>
                <w:szCs w:val="24"/>
              </w:rPr>
              <w:t>:П</w:t>
            </w:r>
            <w:proofErr w:type="gramEnd"/>
            <w:r w:rsidRPr="007428D5">
              <w:rPr>
                <w:szCs w:val="24"/>
              </w:rPr>
              <w:t>редприятие-РЕЕСТР» в порядке, предусмотренном приказом Минэкономразвития России от 30.08.2011 № 424 «Об утверждении  порядка ведения органами местного самоуправления реестров муниципального имущества».</w:t>
            </w:r>
          </w:p>
          <w:p w:rsidR="00772025" w:rsidRPr="007428D5" w:rsidRDefault="00772025" w:rsidP="00772025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7428D5">
              <w:rPr>
                <w:szCs w:val="24"/>
              </w:rPr>
              <w:t>Реестр хозяйствующих субъектов размещен на официальном сайте администрации Ханты-Мансийского района (</w:t>
            </w:r>
            <w:hyperlink r:id="rId18" w:history="1">
              <w:r w:rsidRPr="007428D5">
                <w:rPr>
                  <w:rStyle w:val="a6"/>
                  <w:color w:val="auto"/>
                  <w:szCs w:val="24"/>
                  <w:lang w:val="en-US"/>
                </w:rPr>
                <w:t>www</w:t>
              </w:r>
              <w:r w:rsidRPr="007428D5">
                <w:rPr>
                  <w:rStyle w:val="a6"/>
                  <w:color w:val="auto"/>
                  <w:szCs w:val="24"/>
                </w:rPr>
                <w:t>.</w:t>
              </w:r>
              <w:r w:rsidRPr="007428D5">
                <w:rPr>
                  <w:rStyle w:val="a6"/>
                  <w:color w:val="auto"/>
                  <w:szCs w:val="24"/>
                  <w:lang w:val="en-US"/>
                </w:rPr>
                <w:t>hmrn</w:t>
              </w:r>
              <w:r w:rsidRPr="007428D5">
                <w:rPr>
                  <w:rStyle w:val="a6"/>
                  <w:color w:val="auto"/>
                  <w:szCs w:val="24"/>
                </w:rPr>
                <w:t>.</w:t>
              </w:r>
              <w:r w:rsidRPr="007428D5">
                <w:rPr>
                  <w:rStyle w:val="a6"/>
                  <w:color w:val="auto"/>
                  <w:szCs w:val="24"/>
                  <w:lang w:val="en-US"/>
                </w:rPr>
                <w:t>ru</w:t>
              </w:r>
            </w:hyperlink>
            <w:r w:rsidRPr="007428D5">
              <w:rPr>
                <w:szCs w:val="24"/>
              </w:rPr>
              <w:t>)</w:t>
            </w:r>
          </w:p>
        </w:tc>
      </w:tr>
      <w:tr w:rsidR="00D23D20" w:rsidRPr="007428D5" w:rsidTr="00306E41">
        <w:tc>
          <w:tcPr>
            <w:tcW w:w="851" w:type="dxa"/>
          </w:tcPr>
          <w:p w:rsidR="00D23D20" w:rsidRPr="007428D5" w:rsidRDefault="00D23D20" w:rsidP="00772025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lastRenderedPageBreak/>
              <w:t>6.</w:t>
            </w:r>
          </w:p>
        </w:tc>
        <w:tc>
          <w:tcPr>
            <w:tcW w:w="3572" w:type="dxa"/>
          </w:tcPr>
          <w:p w:rsidR="00D23D20" w:rsidRPr="007428D5" w:rsidRDefault="00D23D20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самоуправления, представителей общественных организаций, предпринимательского сообщества и потребителей, а также хозяйствующих субъектов, являющихся участниками приоритетных и  социально значимых рынков товаров и услуг</w:t>
            </w:r>
          </w:p>
        </w:tc>
        <w:tc>
          <w:tcPr>
            <w:tcW w:w="2835" w:type="dxa"/>
          </w:tcPr>
          <w:p w:rsidR="00D23D20" w:rsidRPr="007428D5" w:rsidRDefault="00D23D20" w:rsidP="00772025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координация деятельности органов власти, задействованных в реализации мероприятий  по развитию конкуренции</w:t>
            </w:r>
          </w:p>
        </w:tc>
        <w:tc>
          <w:tcPr>
            <w:tcW w:w="7484" w:type="dxa"/>
          </w:tcPr>
          <w:p w:rsidR="00D23D20" w:rsidRPr="007428D5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Созданы отраслевые рабочие группы по развитию конкуренции на следующих приоритетных и социально значимых рынках:</w:t>
            </w:r>
          </w:p>
          <w:p w:rsidR="00D23D20" w:rsidRPr="007428D5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- в сфере сельского хозяйства;</w:t>
            </w:r>
          </w:p>
          <w:p w:rsidR="00D23D20" w:rsidRPr="007428D5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- в сфере культуры;</w:t>
            </w:r>
          </w:p>
          <w:p w:rsidR="00D23D20" w:rsidRPr="007428D5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- в сфере услуг ЖКХ;</w:t>
            </w:r>
          </w:p>
          <w:p w:rsidR="00D23D20" w:rsidRPr="007428D5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- в сфере дополнительного образования детей</w:t>
            </w:r>
          </w:p>
          <w:p w:rsidR="00D23D20" w:rsidRPr="007428D5" w:rsidRDefault="00D23D20" w:rsidP="00D23D20">
            <w:pPr>
              <w:pStyle w:val="ConsPlusNormal"/>
              <w:jc w:val="both"/>
              <w:rPr>
                <w:szCs w:val="24"/>
              </w:rPr>
            </w:pPr>
            <w:r w:rsidRPr="007428D5">
              <w:rPr>
                <w:szCs w:val="24"/>
              </w:rPr>
              <w:t>- в сфере физической культуры и спорта</w:t>
            </w:r>
          </w:p>
        </w:tc>
      </w:tr>
      <w:tr w:rsidR="00CF21DE" w:rsidRPr="007428D5" w:rsidTr="00AE4282">
        <w:tc>
          <w:tcPr>
            <w:tcW w:w="851" w:type="dxa"/>
          </w:tcPr>
          <w:p w:rsidR="00CF21DE" w:rsidRPr="007428D5" w:rsidRDefault="00CF21DE" w:rsidP="00CF21DE">
            <w:pPr>
              <w:pStyle w:val="ConsPlusNormal"/>
              <w:jc w:val="center"/>
              <w:rPr>
                <w:szCs w:val="24"/>
              </w:rPr>
            </w:pPr>
            <w:r w:rsidRPr="007428D5">
              <w:rPr>
                <w:szCs w:val="24"/>
              </w:rPr>
              <w:t>7.</w:t>
            </w:r>
          </w:p>
        </w:tc>
        <w:tc>
          <w:tcPr>
            <w:tcW w:w="3572" w:type="dxa"/>
          </w:tcPr>
          <w:p w:rsidR="00CF21DE" w:rsidRPr="007428D5" w:rsidRDefault="00CF21DE" w:rsidP="00CF21DE">
            <w:pPr>
              <w:pStyle w:val="ConsPlusNormal"/>
              <w:rPr>
                <w:szCs w:val="24"/>
              </w:rPr>
            </w:pPr>
            <w:proofErr w:type="gramStart"/>
            <w:r w:rsidRPr="007428D5">
              <w:rPr>
                <w:szCs w:val="24"/>
              </w:rPr>
              <w:t xml:space="preserve"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</w:t>
            </w:r>
            <w:proofErr w:type="gramEnd"/>
          </w:p>
          <w:p w:rsidR="00CF21DE" w:rsidRPr="007428D5" w:rsidRDefault="00CF21DE" w:rsidP="00CF21D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с отражением причин изменения показателя</w:t>
            </w:r>
          </w:p>
        </w:tc>
        <w:tc>
          <w:tcPr>
            <w:tcW w:w="2835" w:type="dxa"/>
          </w:tcPr>
          <w:p w:rsidR="00CF21DE" w:rsidRPr="007428D5" w:rsidRDefault="00CF21DE" w:rsidP="00CF21D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мониторинг структуры хозяйствующих субъектов в отраслях экономики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E" w:rsidRPr="007428D5" w:rsidRDefault="00CF21DE" w:rsidP="00CF21DE">
            <w:pPr>
              <w:pStyle w:val="ConsPlusNormal"/>
              <w:rPr>
                <w:szCs w:val="24"/>
              </w:rPr>
            </w:pPr>
            <w:r w:rsidRPr="007428D5">
              <w:rPr>
                <w:szCs w:val="24"/>
              </w:rPr>
              <w:t>Проведение комплексной оценки динамики количества хозяйствующих субъектов в соответствующей сфере деятельности (отрасли экономики) за последние 5 лет с отражением причин изменения показателя будет произведено в 1 квартале 2018 года</w:t>
            </w:r>
            <w:r w:rsidR="008B3593" w:rsidRPr="007428D5">
              <w:rPr>
                <w:szCs w:val="24"/>
              </w:rPr>
              <w:t>.</w:t>
            </w:r>
          </w:p>
        </w:tc>
      </w:tr>
    </w:tbl>
    <w:p w:rsidR="00387347" w:rsidRPr="007428D5" w:rsidRDefault="00387347"/>
    <w:p w:rsidR="00387347" w:rsidRPr="007428D5" w:rsidRDefault="00387347" w:rsidP="00387347"/>
    <w:p w:rsidR="00387347" w:rsidRPr="007428D5" w:rsidRDefault="00387347" w:rsidP="00387347"/>
    <w:p w:rsidR="00387347" w:rsidRPr="007428D5" w:rsidRDefault="00387347" w:rsidP="00387347"/>
    <w:p w:rsidR="00387347" w:rsidRPr="00387347" w:rsidRDefault="00387347" w:rsidP="00387347"/>
    <w:p w:rsidR="00387347" w:rsidRPr="00387347" w:rsidRDefault="00387347" w:rsidP="00387347"/>
    <w:p w:rsidR="00387347" w:rsidRPr="00387347" w:rsidRDefault="00387347" w:rsidP="00387347"/>
    <w:p w:rsidR="00387347" w:rsidRDefault="00387347" w:rsidP="00387347"/>
    <w:p w:rsidR="00DE0812" w:rsidRPr="00387347" w:rsidRDefault="00387347" w:rsidP="00387347">
      <w:pPr>
        <w:tabs>
          <w:tab w:val="left" w:pos="6585"/>
        </w:tabs>
        <w:sectPr w:rsidR="00DE0812" w:rsidRPr="00387347" w:rsidSect="00DA7375">
          <w:pgSz w:w="16838" w:h="11905" w:orient="landscape"/>
          <w:pgMar w:top="1135" w:right="1134" w:bottom="426" w:left="1134" w:header="0" w:footer="0" w:gutter="0"/>
          <w:cols w:space="720"/>
        </w:sectPr>
      </w:pPr>
      <w:r>
        <w:tab/>
      </w:r>
    </w:p>
    <w:p w:rsidR="00DE0812" w:rsidRDefault="00DE0812">
      <w:pPr>
        <w:pStyle w:val="ConsPlusNormal"/>
        <w:jc w:val="both"/>
      </w:pPr>
    </w:p>
    <w:p w:rsidR="00DE0812" w:rsidRDefault="00DE0812" w:rsidP="00A85F72">
      <w:pPr>
        <w:pStyle w:val="ConsPlusNormal"/>
        <w:jc w:val="both"/>
        <w:rPr>
          <w:sz w:val="2"/>
          <w:szCs w:val="2"/>
        </w:rPr>
      </w:pPr>
    </w:p>
    <w:p w:rsidR="007679F8" w:rsidRDefault="007679F8"/>
    <w:sectPr w:rsidR="007679F8" w:rsidSect="00BD1F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1A1"/>
    <w:multiLevelType w:val="hybridMultilevel"/>
    <w:tmpl w:val="B066D190"/>
    <w:lvl w:ilvl="0" w:tplc="89CA86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B8D"/>
    <w:multiLevelType w:val="hybridMultilevel"/>
    <w:tmpl w:val="205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D10E2"/>
    <w:multiLevelType w:val="hybridMultilevel"/>
    <w:tmpl w:val="79A89560"/>
    <w:lvl w:ilvl="0" w:tplc="53A0B1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8162F"/>
    <w:multiLevelType w:val="hybridMultilevel"/>
    <w:tmpl w:val="EF481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B60F4"/>
    <w:multiLevelType w:val="hybridMultilevel"/>
    <w:tmpl w:val="503C7E2E"/>
    <w:lvl w:ilvl="0" w:tplc="1C4CFD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12"/>
    <w:rsid w:val="00001121"/>
    <w:rsid w:val="000062A8"/>
    <w:rsid w:val="0001156D"/>
    <w:rsid w:val="000129F1"/>
    <w:rsid w:val="0001325E"/>
    <w:rsid w:val="00013389"/>
    <w:rsid w:val="00014E64"/>
    <w:rsid w:val="00015B0F"/>
    <w:rsid w:val="00017433"/>
    <w:rsid w:val="00020D58"/>
    <w:rsid w:val="00021AEA"/>
    <w:rsid w:val="00022174"/>
    <w:rsid w:val="00022B8F"/>
    <w:rsid w:val="000247C0"/>
    <w:rsid w:val="00024ADA"/>
    <w:rsid w:val="000354B4"/>
    <w:rsid w:val="00036EE4"/>
    <w:rsid w:val="00040F63"/>
    <w:rsid w:val="00043441"/>
    <w:rsid w:val="000452F3"/>
    <w:rsid w:val="00046ABE"/>
    <w:rsid w:val="00047FA4"/>
    <w:rsid w:val="00051465"/>
    <w:rsid w:val="00057BF9"/>
    <w:rsid w:val="00057E7F"/>
    <w:rsid w:val="00061660"/>
    <w:rsid w:val="0006217D"/>
    <w:rsid w:val="000635BB"/>
    <w:rsid w:val="0006589E"/>
    <w:rsid w:val="00066CFC"/>
    <w:rsid w:val="00075918"/>
    <w:rsid w:val="00075F35"/>
    <w:rsid w:val="00077BF0"/>
    <w:rsid w:val="00085533"/>
    <w:rsid w:val="0008556E"/>
    <w:rsid w:val="00087195"/>
    <w:rsid w:val="00090AB9"/>
    <w:rsid w:val="00092BB5"/>
    <w:rsid w:val="00093779"/>
    <w:rsid w:val="00094558"/>
    <w:rsid w:val="000A3256"/>
    <w:rsid w:val="000A59FE"/>
    <w:rsid w:val="000B455D"/>
    <w:rsid w:val="000B681B"/>
    <w:rsid w:val="000C1464"/>
    <w:rsid w:val="000C4EB8"/>
    <w:rsid w:val="000C5CD7"/>
    <w:rsid w:val="000C5D26"/>
    <w:rsid w:val="000C6D3D"/>
    <w:rsid w:val="000D2FE3"/>
    <w:rsid w:val="000D4052"/>
    <w:rsid w:val="000D4A78"/>
    <w:rsid w:val="000D6259"/>
    <w:rsid w:val="000E1446"/>
    <w:rsid w:val="000F0222"/>
    <w:rsid w:val="00100299"/>
    <w:rsid w:val="001002D7"/>
    <w:rsid w:val="0010156B"/>
    <w:rsid w:val="00102762"/>
    <w:rsid w:val="00104D98"/>
    <w:rsid w:val="001052F6"/>
    <w:rsid w:val="00111214"/>
    <w:rsid w:val="0011473E"/>
    <w:rsid w:val="00114A2C"/>
    <w:rsid w:val="00115A49"/>
    <w:rsid w:val="00116812"/>
    <w:rsid w:val="001211FD"/>
    <w:rsid w:val="001215D5"/>
    <w:rsid w:val="001224BB"/>
    <w:rsid w:val="001329EE"/>
    <w:rsid w:val="00136E29"/>
    <w:rsid w:val="00140B62"/>
    <w:rsid w:val="00141A3A"/>
    <w:rsid w:val="00145E42"/>
    <w:rsid w:val="00150BD9"/>
    <w:rsid w:val="001528F9"/>
    <w:rsid w:val="00155102"/>
    <w:rsid w:val="00156460"/>
    <w:rsid w:val="00157921"/>
    <w:rsid w:val="0016213F"/>
    <w:rsid w:val="00162912"/>
    <w:rsid w:val="00163AAA"/>
    <w:rsid w:val="00164344"/>
    <w:rsid w:val="00165EBD"/>
    <w:rsid w:val="0017046F"/>
    <w:rsid w:val="0017084F"/>
    <w:rsid w:val="00171F39"/>
    <w:rsid w:val="00172219"/>
    <w:rsid w:val="001724C0"/>
    <w:rsid w:val="00175520"/>
    <w:rsid w:val="0018078D"/>
    <w:rsid w:val="00183C7C"/>
    <w:rsid w:val="001845A4"/>
    <w:rsid w:val="0018544D"/>
    <w:rsid w:val="0018635D"/>
    <w:rsid w:val="001876F9"/>
    <w:rsid w:val="00190408"/>
    <w:rsid w:val="00190670"/>
    <w:rsid w:val="001912D6"/>
    <w:rsid w:val="00193243"/>
    <w:rsid w:val="0019742D"/>
    <w:rsid w:val="001A6CDA"/>
    <w:rsid w:val="001B296D"/>
    <w:rsid w:val="001B3678"/>
    <w:rsid w:val="001B3F7F"/>
    <w:rsid w:val="001B7D2E"/>
    <w:rsid w:val="001C3DF6"/>
    <w:rsid w:val="001C733F"/>
    <w:rsid w:val="001D082C"/>
    <w:rsid w:val="001D5DA0"/>
    <w:rsid w:val="001E0507"/>
    <w:rsid w:val="001E07DC"/>
    <w:rsid w:val="001E4F50"/>
    <w:rsid w:val="001F3598"/>
    <w:rsid w:val="001F446C"/>
    <w:rsid w:val="001F4B30"/>
    <w:rsid w:val="00205845"/>
    <w:rsid w:val="00205895"/>
    <w:rsid w:val="00212485"/>
    <w:rsid w:val="00214A38"/>
    <w:rsid w:val="002167F4"/>
    <w:rsid w:val="002171A3"/>
    <w:rsid w:val="00217CCB"/>
    <w:rsid w:val="00220628"/>
    <w:rsid w:val="00230280"/>
    <w:rsid w:val="00230FAF"/>
    <w:rsid w:val="00231A99"/>
    <w:rsid w:val="0023306C"/>
    <w:rsid w:val="0023558B"/>
    <w:rsid w:val="00236907"/>
    <w:rsid w:val="002417D5"/>
    <w:rsid w:val="00242112"/>
    <w:rsid w:val="002430AD"/>
    <w:rsid w:val="00253B8D"/>
    <w:rsid w:val="00254EE9"/>
    <w:rsid w:val="00256DDB"/>
    <w:rsid w:val="002579DE"/>
    <w:rsid w:val="00260B4F"/>
    <w:rsid w:val="0026178E"/>
    <w:rsid w:val="00264E92"/>
    <w:rsid w:val="00267C83"/>
    <w:rsid w:val="00270EF0"/>
    <w:rsid w:val="00275962"/>
    <w:rsid w:val="002779D6"/>
    <w:rsid w:val="00281015"/>
    <w:rsid w:val="002838FF"/>
    <w:rsid w:val="0028481B"/>
    <w:rsid w:val="00285EEC"/>
    <w:rsid w:val="002864C2"/>
    <w:rsid w:val="00293FDD"/>
    <w:rsid w:val="00294BA5"/>
    <w:rsid w:val="00297DAD"/>
    <w:rsid w:val="002A1835"/>
    <w:rsid w:val="002A7946"/>
    <w:rsid w:val="002A7E7C"/>
    <w:rsid w:val="002B1D45"/>
    <w:rsid w:val="002B3CD2"/>
    <w:rsid w:val="002B70D9"/>
    <w:rsid w:val="002C1A45"/>
    <w:rsid w:val="002C425B"/>
    <w:rsid w:val="002C43BC"/>
    <w:rsid w:val="002C605F"/>
    <w:rsid w:val="002C6982"/>
    <w:rsid w:val="002D134D"/>
    <w:rsid w:val="002D327A"/>
    <w:rsid w:val="002D3793"/>
    <w:rsid w:val="002D6795"/>
    <w:rsid w:val="002E1D2B"/>
    <w:rsid w:val="002E455C"/>
    <w:rsid w:val="002E7689"/>
    <w:rsid w:val="002F0994"/>
    <w:rsid w:val="002F0B5E"/>
    <w:rsid w:val="002F110B"/>
    <w:rsid w:val="002F1461"/>
    <w:rsid w:val="002F4958"/>
    <w:rsid w:val="002F4E18"/>
    <w:rsid w:val="002F5C31"/>
    <w:rsid w:val="002F6F29"/>
    <w:rsid w:val="00300E98"/>
    <w:rsid w:val="00306E41"/>
    <w:rsid w:val="00307BEF"/>
    <w:rsid w:val="00315189"/>
    <w:rsid w:val="003155E1"/>
    <w:rsid w:val="0031781C"/>
    <w:rsid w:val="00331B3D"/>
    <w:rsid w:val="003345E8"/>
    <w:rsid w:val="00335433"/>
    <w:rsid w:val="003362BD"/>
    <w:rsid w:val="00345600"/>
    <w:rsid w:val="0035307E"/>
    <w:rsid w:val="00355473"/>
    <w:rsid w:val="003568AF"/>
    <w:rsid w:val="00356C31"/>
    <w:rsid w:val="003600CA"/>
    <w:rsid w:val="003642F7"/>
    <w:rsid w:val="003654AB"/>
    <w:rsid w:val="00367824"/>
    <w:rsid w:val="00370381"/>
    <w:rsid w:val="00373283"/>
    <w:rsid w:val="00373E5D"/>
    <w:rsid w:val="00387347"/>
    <w:rsid w:val="00387F71"/>
    <w:rsid w:val="003941A1"/>
    <w:rsid w:val="00396BB6"/>
    <w:rsid w:val="003A1510"/>
    <w:rsid w:val="003A4AA9"/>
    <w:rsid w:val="003A6E45"/>
    <w:rsid w:val="003B3AD3"/>
    <w:rsid w:val="003B49D2"/>
    <w:rsid w:val="003B4EAE"/>
    <w:rsid w:val="003C3F32"/>
    <w:rsid w:val="003C4EB6"/>
    <w:rsid w:val="003D232E"/>
    <w:rsid w:val="003D2604"/>
    <w:rsid w:val="003D5976"/>
    <w:rsid w:val="003E0277"/>
    <w:rsid w:val="003E0B01"/>
    <w:rsid w:val="003E5599"/>
    <w:rsid w:val="003E6BAE"/>
    <w:rsid w:val="003F2D06"/>
    <w:rsid w:val="003F2D13"/>
    <w:rsid w:val="003F6C14"/>
    <w:rsid w:val="003F7999"/>
    <w:rsid w:val="004016C0"/>
    <w:rsid w:val="00402224"/>
    <w:rsid w:val="00402844"/>
    <w:rsid w:val="0040446F"/>
    <w:rsid w:val="004049B0"/>
    <w:rsid w:val="00406A28"/>
    <w:rsid w:val="00406C85"/>
    <w:rsid w:val="00414057"/>
    <w:rsid w:val="004148FE"/>
    <w:rsid w:val="00422345"/>
    <w:rsid w:val="00422F10"/>
    <w:rsid w:val="00423041"/>
    <w:rsid w:val="004234FC"/>
    <w:rsid w:val="004246CA"/>
    <w:rsid w:val="0042614D"/>
    <w:rsid w:val="00426F45"/>
    <w:rsid w:val="00427CD4"/>
    <w:rsid w:val="0043067C"/>
    <w:rsid w:val="0043372A"/>
    <w:rsid w:val="0044270D"/>
    <w:rsid w:val="004439BB"/>
    <w:rsid w:val="004443C9"/>
    <w:rsid w:val="0044475A"/>
    <w:rsid w:val="00447B4F"/>
    <w:rsid w:val="00451A85"/>
    <w:rsid w:val="00457568"/>
    <w:rsid w:val="00460956"/>
    <w:rsid w:val="00462FB4"/>
    <w:rsid w:val="00463829"/>
    <w:rsid w:val="004700CD"/>
    <w:rsid w:val="004719F0"/>
    <w:rsid w:val="00471B22"/>
    <w:rsid w:val="004763AB"/>
    <w:rsid w:val="0047663A"/>
    <w:rsid w:val="00481769"/>
    <w:rsid w:val="004817CB"/>
    <w:rsid w:val="00481B27"/>
    <w:rsid w:val="004822C1"/>
    <w:rsid w:val="00486581"/>
    <w:rsid w:val="00487A47"/>
    <w:rsid w:val="0049157E"/>
    <w:rsid w:val="00491C6A"/>
    <w:rsid w:val="00494216"/>
    <w:rsid w:val="004A07D4"/>
    <w:rsid w:val="004A2F74"/>
    <w:rsid w:val="004B04E6"/>
    <w:rsid w:val="004B1FBE"/>
    <w:rsid w:val="004B2C8D"/>
    <w:rsid w:val="004B7244"/>
    <w:rsid w:val="004C311B"/>
    <w:rsid w:val="004C5882"/>
    <w:rsid w:val="004C6540"/>
    <w:rsid w:val="004C75E9"/>
    <w:rsid w:val="004D0D0F"/>
    <w:rsid w:val="004D1281"/>
    <w:rsid w:val="004D4078"/>
    <w:rsid w:val="004D7033"/>
    <w:rsid w:val="004E11B3"/>
    <w:rsid w:val="004E1429"/>
    <w:rsid w:val="004E2E28"/>
    <w:rsid w:val="004E4C54"/>
    <w:rsid w:val="004E586A"/>
    <w:rsid w:val="004E633C"/>
    <w:rsid w:val="004E7FB9"/>
    <w:rsid w:val="004F314B"/>
    <w:rsid w:val="004F362F"/>
    <w:rsid w:val="004F441E"/>
    <w:rsid w:val="005019C0"/>
    <w:rsid w:val="00502DAC"/>
    <w:rsid w:val="00503A7F"/>
    <w:rsid w:val="00506944"/>
    <w:rsid w:val="00507ED6"/>
    <w:rsid w:val="005129D4"/>
    <w:rsid w:val="0051370A"/>
    <w:rsid w:val="005214C8"/>
    <w:rsid w:val="00523002"/>
    <w:rsid w:val="0052580D"/>
    <w:rsid w:val="005276B1"/>
    <w:rsid w:val="00527C27"/>
    <w:rsid w:val="00530F83"/>
    <w:rsid w:val="00531A5C"/>
    <w:rsid w:val="00532B67"/>
    <w:rsid w:val="00533293"/>
    <w:rsid w:val="00533B6B"/>
    <w:rsid w:val="005348B6"/>
    <w:rsid w:val="00534DBB"/>
    <w:rsid w:val="0053546B"/>
    <w:rsid w:val="00540067"/>
    <w:rsid w:val="0055177F"/>
    <w:rsid w:val="005551CD"/>
    <w:rsid w:val="00556F54"/>
    <w:rsid w:val="00557B32"/>
    <w:rsid w:val="00563724"/>
    <w:rsid w:val="00571CC4"/>
    <w:rsid w:val="005734A7"/>
    <w:rsid w:val="0057792B"/>
    <w:rsid w:val="00581C0A"/>
    <w:rsid w:val="00587ABB"/>
    <w:rsid w:val="005907A4"/>
    <w:rsid w:val="00591EBC"/>
    <w:rsid w:val="00593091"/>
    <w:rsid w:val="005A2467"/>
    <w:rsid w:val="005A3322"/>
    <w:rsid w:val="005A5120"/>
    <w:rsid w:val="005A77AE"/>
    <w:rsid w:val="005A7B31"/>
    <w:rsid w:val="005A7DBF"/>
    <w:rsid w:val="005A7E38"/>
    <w:rsid w:val="005B05F5"/>
    <w:rsid w:val="005B2473"/>
    <w:rsid w:val="005B3030"/>
    <w:rsid w:val="005B373A"/>
    <w:rsid w:val="005B4C0B"/>
    <w:rsid w:val="005B67A3"/>
    <w:rsid w:val="005C11C4"/>
    <w:rsid w:val="005C130E"/>
    <w:rsid w:val="005C474C"/>
    <w:rsid w:val="005D0A14"/>
    <w:rsid w:val="005D443A"/>
    <w:rsid w:val="005D62DE"/>
    <w:rsid w:val="005D74EF"/>
    <w:rsid w:val="005D7801"/>
    <w:rsid w:val="005E1D22"/>
    <w:rsid w:val="005E2587"/>
    <w:rsid w:val="005E38B9"/>
    <w:rsid w:val="005F06A9"/>
    <w:rsid w:val="00615031"/>
    <w:rsid w:val="00617A67"/>
    <w:rsid w:val="00617C8A"/>
    <w:rsid w:val="00627206"/>
    <w:rsid w:val="00630856"/>
    <w:rsid w:val="006319A3"/>
    <w:rsid w:val="006350B7"/>
    <w:rsid w:val="006354E1"/>
    <w:rsid w:val="006370F8"/>
    <w:rsid w:val="0064043D"/>
    <w:rsid w:val="00643433"/>
    <w:rsid w:val="0064540E"/>
    <w:rsid w:val="006503C9"/>
    <w:rsid w:val="00652E51"/>
    <w:rsid w:val="00656AA2"/>
    <w:rsid w:val="006576CC"/>
    <w:rsid w:val="00661B7F"/>
    <w:rsid w:val="0066273E"/>
    <w:rsid w:val="006644CB"/>
    <w:rsid w:val="006644F3"/>
    <w:rsid w:val="0067190E"/>
    <w:rsid w:val="006744DC"/>
    <w:rsid w:val="0067556E"/>
    <w:rsid w:val="00681358"/>
    <w:rsid w:val="00683705"/>
    <w:rsid w:val="00691E13"/>
    <w:rsid w:val="0069246C"/>
    <w:rsid w:val="00693A0A"/>
    <w:rsid w:val="006941C7"/>
    <w:rsid w:val="0069657E"/>
    <w:rsid w:val="00697A84"/>
    <w:rsid w:val="006A142D"/>
    <w:rsid w:val="006A2E76"/>
    <w:rsid w:val="006A6A3C"/>
    <w:rsid w:val="006A7D79"/>
    <w:rsid w:val="006B1555"/>
    <w:rsid w:val="006B277A"/>
    <w:rsid w:val="006B2A7E"/>
    <w:rsid w:val="006B73E7"/>
    <w:rsid w:val="006C0012"/>
    <w:rsid w:val="006C2688"/>
    <w:rsid w:val="006C7B36"/>
    <w:rsid w:val="006D0E07"/>
    <w:rsid w:val="006D2488"/>
    <w:rsid w:val="006D3EAA"/>
    <w:rsid w:val="006D7EC0"/>
    <w:rsid w:val="006E2364"/>
    <w:rsid w:val="006E4632"/>
    <w:rsid w:val="006E56AD"/>
    <w:rsid w:val="006E660C"/>
    <w:rsid w:val="006F1CDA"/>
    <w:rsid w:val="006F3D0A"/>
    <w:rsid w:val="006F529A"/>
    <w:rsid w:val="006F5B13"/>
    <w:rsid w:val="006F7F4E"/>
    <w:rsid w:val="0070017A"/>
    <w:rsid w:val="007016F3"/>
    <w:rsid w:val="00706365"/>
    <w:rsid w:val="00706559"/>
    <w:rsid w:val="00711F55"/>
    <w:rsid w:val="00712C31"/>
    <w:rsid w:val="00714D28"/>
    <w:rsid w:val="00721C6F"/>
    <w:rsid w:val="00723889"/>
    <w:rsid w:val="007258A1"/>
    <w:rsid w:val="007260BE"/>
    <w:rsid w:val="00726A32"/>
    <w:rsid w:val="00727DBB"/>
    <w:rsid w:val="00731048"/>
    <w:rsid w:val="007328F2"/>
    <w:rsid w:val="0073724E"/>
    <w:rsid w:val="00737780"/>
    <w:rsid w:val="007428D5"/>
    <w:rsid w:val="00742C50"/>
    <w:rsid w:val="00742E50"/>
    <w:rsid w:val="007445CC"/>
    <w:rsid w:val="00755344"/>
    <w:rsid w:val="00760E3F"/>
    <w:rsid w:val="00761583"/>
    <w:rsid w:val="007643AF"/>
    <w:rsid w:val="00767417"/>
    <w:rsid w:val="007679F8"/>
    <w:rsid w:val="00772025"/>
    <w:rsid w:val="00773508"/>
    <w:rsid w:val="00775530"/>
    <w:rsid w:val="007766DC"/>
    <w:rsid w:val="007803C5"/>
    <w:rsid w:val="00780DC7"/>
    <w:rsid w:val="007820C2"/>
    <w:rsid w:val="007929D6"/>
    <w:rsid w:val="00792FD3"/>
    <w:rsid w:val="00796B87"/>
    <w:rsid w:val="007A3908"/>
    <w:rsid w:val="007A461C"/>
    <w:rsid w:val="007A6ADE"/>
    <w:rsid w:val="007A7347"/>
    <w:rsid w:val="007B0FFB"/>
    <w:rsid w:val="007B19C4"/>
    <w:rsid w:val="007B486D"/>
    <w:rsid w:val="007B4FB9"/>
    <w:rsid w:val="007C0425"/>
    <w:rsid w:val="007C0C0A"/>
    <w:rsid w:val="007C34DB"/>
    <w:rsid w:val="007C63AD"/>
    <w:rsid w:val="007C6F69"/>
    <w:rsid w:val="007D33B7"/>
    <w:rsid w:val="007D5938"/>
    <w:rsid w:val="007D66AD"/>
    <w:rsid w:val="007E26DD"/>
    <w:rsid w:val="007E4AAE"/>
    <w:rsid w:val="007E61EB"/>
    <w:rsid w:val="007F61FC"/>
    <w:rsid w:val="008025DF"/>
    <w:rsid w:val="008029D9"/>
    <w:rsid w:val="00806A5D"/>
    <w:rsid w:val="0081644E"/>
    <w:rsid w:val="00817340"/>
    <w:rsid w:val="0082277A"/>
    <w:rsid w:val="00825824"/>
    <w:rsid w:val="0083403E"/>
    <w:rsid w:val="00841030"/>
    <w:rsid w:val="00841A9E"/>
    <w:rsid w:val="00841B48"/>
    <w:rsid w:val="008455F9"/>
    <w:rsid w:val="008465D1"/>
    <w:rsid w:val="00847216"/>
    <w:rsid w:val="00847498"/>
    <w:rsid w:val="00847545"/>
    <w:rsid w:val="00857C7C"/>
    <w:rsid w:val="00865E8D"/>
    <w:rsid w:val="00875D02"/>
    <w:rsid w:val="00877137"/>
    <w:rsid w:val="008830A8"/>
    <w:rsid w:val="008856E0"/>
    <w:rsid w:val="0088592A"/>
    <w:rsid w:val="00891BB3"/>
    <w:rsid w:val="00894C34"/>
    <w:rsid w:val="0089592B"/>
    <w:rsid w:val="008A029E"/>
    <w:rsid w:val="008A062F"/>
    <w:rsid w:val="008A4C8A"/>
    <w:rsid w:val="008A6A9F"/>
    <w:rsid w:val="008A739A"/>
    <w:rsid w:val="008A7CE3"/>
    <w:rsid w:val="008B3593"/>
    <w:rsid w:val="008B45E5"/>
    <w:rsid w:val="008B5340"/>
    <w:rsid w:val="008B7360"/>
    <w:rsid w:val="008C19CC"/>
    <w:rsid w:val="008C5580"/>
    <w:rsid w:val="008D009E"/>
    <w:rsid w:val="008D053C"/>
    <w:rsid w:val="008D2B32"/>
    <w:rsid w:val="008D5899"/>
    <w:rsid w:val="008E2328"/>
    <w:rsid w:val="008E3C34"/>
    <w:rsid w:val="008E3DE3"/>
    <w:rsid w:val="008E557C"/>
    <w:rsid w:val="008F4B2F"/>
    <w:rsid w:val="008F4D1A"/>
    <w:rsid w:val="008F73E9"/>
    <w:rsid w:val="008F7760"/>
    <w:rsid w:val="008F7F3D"/>
    <w:rsid w:val="00904934"/>
    <w:rsid w:val="009069F7"/>
    <w:rsid w:val="00910BEA"/>
    <w:rsid w:val="0091313C"/>
    <w:rsid w:val="00914033"/>
    <w:rsid w:val="00915202"/>
    <w:rsid w:val="00917FA2"/>
    <w:rsid w:val="00921231"/>
    <w:rsid w:val="0092129B"/>
    <w:rsid w:val="00921F0C"/>
    <w:rsid w:val="00922B11"/>
    <w:rsid w:val="00923583"/>
    <w:rsid w:val="00924354"/>
    <w:rsid w:val="00924452"/>
    <w:rsid w:val="009308A8"/>
    <w:rsid w:val="00934926"/>
    <w:rsid w:val="00935733"/>
    <w:rsid w:val="009411D3"/>
    <w:rsid w:val="00942BDD"/>
    <w:rsid w:val="00944FED"/>
    <w:rsid w:val="00946B4A"/>
    <w:rsid w:val="009556DA"/>
    <w:rsid w:val="00957755"/>
    <w:rsid w:val="00960FF0"/>
    <w:rsid w:val="009611B1"/>
    <w:rsid w:val="00962570"/>
    <w:rsid w:val="00962D85"/>
    <w:rsid w:val="0096336D"/>
    <w:rsid w:val="0096369F"/>
    <w:rsid w:val="00963F5C"/>
    <w:rsid w:val="00966246"/>
    <w:rsid w:val="00972D37"/>
    <w:rsid w:val="00973D24"/>
    <w:rsid w:val="00975100"/>
    <w:rsid w:val="00975915"/>
    <w:rsid w:val="0097681C"/>
    <w:rsid w:val="00982DCA"/>
    <w:rsid w:val="009840E4"/>
    <w:rsid w:val="009864E3"/>
    <w:rsid w:val="00990876"/>
    <w:rsid w:val="00990D26"/>
    <w:rsid w:val="00993C95"/>
    <w:rsid w:val="009A447A"/>
    <w:rsid w:val="009A51C4"/>
    <w:rsid w:val="009A76C8"/>
    <w:rsid w:val="009A7B71"/>
    <w:rsid w:val="009B37F1"/>
    <w:rsid w:val="009B6E40"/>
    <w:rsid w:val="009B7E94"/>
    <w:rsid w:val="009C0172"/>
    <w:rsid w:val="009C3E42"/>
    <w:rsid w:val="009C407C"/>
    <w:rsid w:val="009C6D93"/>
    <w:rsid w:val="009D21F2"/>
    <w:rsid w:val="009D60A0"/>
    <w:rsid w:val="009E14C1"/>
    <w:rsid w:val="009E66A9"/>
    <w:rsid w:val="009F46F0"/>
    <w:rsid w:val="009F6316"/>
    <w:rsid w:val="00A030CE"/>
    <w:rsid w:val="00A0426A"/>
    <w:rsid w:val="00A050F4"/>
    <w:rsid w:val="00A07848"/>
    <w:rsid w:val="00A1071F"/>
    <w:rsid w:val="00A10F08"/>
    <w:rsid w:val="00A11181"/>
    <w:rsid w:val="00A20E84"/>
    <w:rsid w:val="00A2208E"/>
    <w:rsid w:val="00A225D5"/>
    <w:rsid w:val="00A25625"/>
    <w:rsid w:val="00A27091"/>
    <w:rsid w:val="00A331BB"/>
    <w:rsid w:val="00A40347"/>
    <w:rsid w:val="00A41DCD"/>
    <w:rsid w:val="00A42CF7"/>
    <w:rsid w:val="00A4505E"/>
    <w:rsid w:val="00A461B2"/>
    <w:rsid w:val="00A53824"/>
    <w:rsid w:val="00A56CC6"/>
    <w:rsid w:val="00A575ED"/>
    <w:rsid w:val="00A60308"/>
    <w:rsid w:val="00A60ABA"/>
    <w:rsid w:val="00A62CA0"/>
    <w:rsid w:val="00A634BD"/>
    <w:rsid w:val="00A63841"/>
    <w:rsid w:val="00A65148"/>
    <w:rsid w:val="00A70136"/>
    <w:rsid w:val="00A711C9"/>
    <w:rsid w:val="00A728F4"/>
    <w:rsid w:val="00A73491"/>
    <w:rsid w:val="00A74217"/>
    <w:rsid w:val="00A835C8"/>
    <w:rsid w:val="00A84370"/>
    <w:rsid w:val="00A85F72"/>
    <w:rsid w:val="00A86195"/>
    <w:rsid w:val="00A862A3"/>
    <w:rsid w:val="00A86E34"/>
    <w:rsid w:val="00A9101A"/>
    <w:rsid w:val="00A91E97"/>
    <w:rsid w:val="00A93ECC"/>
    <w:rsid w:val="00A97FE0"/>
    <w:rsid w:val="00AA0B9B"/>
    <w:rsid w:val="00AA32B3"/>
    <w:rsid w:val="00AA3529"/>
    <w:rsid w:val="00AA4100"/>
    <w:rsid w:val="00AA685C"/>
    <w:rsid w:val="00AA72FF"/>
    <w:rsid w:val="00AA790E"/>
    <w:rsid w:val="00AB6996"/>
    <w:rsid w:val="00AB7F0F"/>
    <w:rsid w:val="00AC0639"/>
    <w:rsid w:val="00AC0E10"/>
    <w:rsid w:val="00AC4604"/>
    <w:rsid w:val="00AC635E"/>
    <w:rsid w:val="00AC6790"/>
    <w:rsid w:val="00AC6CD2"/>
    <w:rsid w:val="00AC7F23"/>
    <w:rsid w:val="00AD014F"/>
    <w:rsid w:val="00AD0B5E"/>
    <w:rsid w:val="00AD21A5"/>
    <w:rsid w:val="00AD47D0"/>
    <w:rsid w:val="00AD5B88"/>
    <w:rsid w:val="00AD7E08"/>
    <w:rsid w:val="00AE2BFA"/>
    <w:rsid w:val="00AE4282"/>
    <w:rsid w:val="00AE61AF"/>
    <w:rsid w:val="00AE7AF5"/>
    <w:rsid w:val="00AF312E"/>
    <w:rsid w:val="00AF3B95"/>
    <w:rsid w:val="00AF43AE"/>
    <w:rsid w:val="00AF5016"/>
    <w:rsid w:val="00AF550A"/>
    <w:rsid w:val="00AF6FD6"/>
    <w:rsid w:val="00B00487"/>
    <w:rsid w:val="00B03677"/>
    <w:rsid w:val="00B037E2"/>
    <w:rsid w:val="00B039D1"/>
    <w:rsid w:val="00B06029"/>
    <w:rsid w:val="00B06797"/>
    <w:rsid w:val="00B10139"/>
    <w:rsid w:val="00B1182E"/>
    <w:rsid w:val="00B11C40"/>
    <w:rsid w:val="00B12564"/>
    <w:rsid w:val="00B1324C"/>
    <w:rsid w:val="00B14B6C"/>
    <w:rsid w:val="00B162FF"/>
    <w:rsid w:val="00B174B0"/>
    <w:rsid w:val="00B178D3"/>
    <w:rsid w:val="00B17B0A"/>
    <w:rsid w:val="00B22AAE"/>
    <w:rsid w:val="00B23151"/>
    <w:rsid w:val="00B24438"/>
    <w:rsid w:val="00B3018A"/>
    <w:rsid w:val="00B35518"/>
    <w:rsid w:val="00B37B39"/>
    <w:rsid w:val="00B407A6"/>
    <w:rsid w:val="00B44429"/>
    <w:rsid w:val="00B561F6"/>
    <w:rsid w:val="00B60FC4"/>
    <w:rsid w:val="00B66344"/>
    <w:rsid w:val="00B66E05"/>
    <w:rsid w:val="00B706AE"/>
    <w:rsid w:val="00B7228C"/>
    <w:rsid w:val="00B77C84"/>
    <w:rsid w:val="00B856B3"/>
    <w:rsid w:val="00B86724"/>
    <w:rsid w:val="00B8692B"/>
    <w:rsid w:val="00B937DF"/>
    <w:rsid w:val="00B956EB"/>
    <w:rsid w:val="00B95717"/>
    <w:rsid w:val="00B95745"/>
    <w:rsid w:val="00B97FC0"/>
    <w:rsid w:val="00BA1268"/>
    <w:rsid w:val="00BA312A"/>
    <w:rsid w:val="00BB0EFB"/>
    <w:rsid w:val="00BC0DD6"/>
    <w:rsid w:val="00BC6660"/>
    <w:rsid w:val="00BC78A9"/>
    <w:rsid w:val="00BC79C5"/>
    <w:rsid w:val="00BD187E"/>
    <w:rsid w:val="00BD1F98"/>
    <w:rsid w:val="00BD274F"/>
    <w:rsid w:val="00BD2D2D"/>
    <w:rsid w:val="00BD355D"/>
    <w:rsid w:val="00BD460F"/>
    <w:rsid w:val="00BF3D5D"/>
    <w:rsid w:val="00C0054C"/>
    <w:rsid w:val="00C00854"/>
    <w:rsid w:val="00C0343C"/>
    <w:rsid w:val="00C03ADA"/>
    <w:rsid w:val="00C03C7D"/>
    <w:rsid w:val="00C07139"/>
    <w:rsid w:val="00C0743C"/>
    <w:rsid w:val="00C12695"/>
    <w:rsid w:val="00C152C0"/>
    <w:rsid w:val="00C1545B"/>
    <w:rsid w:val="00C24AC8"/>
    <w:rsid w:val="00C25B68"/>
    <w:rsid w:val="00C300DB"/>
    <w:rsid w:val="00C31931"/>
    <w:rsid w:val="00C33C2A"/>
    <w:rsid w:val="00C34A15"/>
    <w:rsid w:val="00C3572B"/>
    <w:rsid w:val="00C3622D"/>
    <w:rsid w:val="00C378A6"/>
    <w:rsid w:val="00C42A1C"/>
    <w:rsid w:val="00C45DB4"/>
    <w:rsid w:val="00C4610B"/>
    <w:rsid w:val="00C474D2"/>
    <w:rsid w:val="00C52D5D"/>
    <w:rsid w:val="00C52D8E"/>
    <w:rsid w:val="00C53496"/>
    <w:rsid w:val="00C540DC"/>
    <w:rsid w:val="00C54164"/>
    <w:rsid w:val="00C546E2"/>
    <w:rsid w:val="00C607FF"/>
    <w:rsid w:val="00C64A06"/>
    <w:rsid w:val="00C6583D"/>
    <w:rsid w:val="00C73AE1"/>
    <w:rsid w:val="00C73C2F"/>
    <w:rsid w:val="00C758CE"/>
    <w:rsid w:val="00C75E19"/>
    <w:rsid w:val="00C75F85"/>
    <w:rsid w:val="00C77FF8"/>
    <w:rsid w:val="00C81079"/>
    <w:rsid w:val="00C81AD8"/>
    <w:rsid w:val="00C82E77"/>
    <w:rsid w:val="00C83F17"/>
    <w:rsid w:val="00C846EF"/>
    <w:rsid w:val="00C84B5D"/>
    <w:rsid w:val="00C84F98"/>
    <w:rsid w:val="00C91BBA"/>
    <w:rsid w:val="00C93C82"/>
    <w:rsid w:val="00C96A11"/>
    <w:rsid w:val="00C9717D"/>
    <w:rsid w:val="00CA6D67"/>
    <w:rsid w:val="00CB2870"/>
    <w:rsid w:val="00CB7234"/>
    <w:rsid w:val="00CC1955"/>
    <w:rsid w:val="00CC4E3F"/>
    <w:rsid w:val="00CC5A8A"/>
    <w:rsid w:val="00CD013A"/>
    <w:rsid w:val="00CD2EA9"/>
    <w:rsid w:val="00CD33ED"/>
    <w:rsid w:val="00CD4533"/>
    <w:rsid w:val="00CD48FE"/>
    <w:rsid w:val="00CD5C03"/>
    <w:rsid w:val="00CD74E6"/>
    <w:rsid w:val="00CE0B33"/>
    <w:rsid w:val="00CE39D9"/>
    <w:rsid w:val="00CE6D2B"/>
    <w:rsid w:val="00CF21DE"/>
    <w:rsid w:val="00CF57AB"/>
    <w:rsid w:val="00CF657B"/>
    <w:rsid w:val="00D005A3"/>
    <w:rsid w:val="00D05359"/>
    <w:rsid w:val="00D05754"/>
    <w:rsid w:val="00D118F8"/>
    <w:rsid w:val="00D17325"/>
    <w:rsid w:val="00D17333"/>
    <w:rsid w:val="00D17F2E"/>
    <w:rsid w:val="00D23D20"/>
    <w:rsid w:val="00D35C49"/>
    <w:rsid w:val="00D368B2"/>
    <w:rsid w:val="00D42661"/>
    <w:rsid w:val="00D42EC5"/>
    <w:rsid w:val="00D43B61"/>
    <w:rsid w:val="00D50E64"/>
    <w:rsid w:val="00D522F7"/>
    <w:rsid w:val="00D53662"/>
    <w:rsid w:val="00D5447B"/>
    <w:rsid w:val="00D569F6"/>
    <w:rsid w:val="00D653D4"/>
    <w:rsid w:val="00D70001"/>
    <w:rsid w:val="00D71376"/>
    <w:rsid w:val="00D76D10"/>
    <w:rsid w:val="00D76DED"/>
    <w:rsid w:val="00D8097F"/>
    <w:rsid w:val="00D81ABA"/>
    <w:rsid w:val="00D8799E"/>
    <w:rsid w:val="00D92CE9"/>
    <w:rsid w:val="00D93309"/>
    <w:rsid w:val="00D94A95"/>
    <w:rsid w:val="00DA3DF4"/>
    <w:rsid w:val="00DA7375"/>
    <w:rsid w:val="00DA76AA"/>
    <w:rsid w:val="00DB14A9"/>
    <w:rsid w:val="00DB17E5"/>
    <w:rsid w:val="00DB31B8"/>
    <w:rsid w:val="00DB418C"/>
    <w:rsid w:val="00DB6C5C"/>
    <w:rsid w:val="00DC0D4D"/>
    <w:rsid w:val="00DC300D"/>
    <w:rsid w:val="00DC5FFB"/>
    <w:rsid w:val="00DD72FB"/>
    <w:rsid w:val="00DD7E40"/>
    <w:rsid w:val="00DE0812"/>
    <w:rsid w:val="00DE1DEE"/>
    <w:rsid w:val="00DE2149"/>
    <w:rsid w:val="00DE2B19"/>
    <w:rsid w:val="00DE3AE0"/>
    <w:rsid w:val="00DE56FA"/>
    <w:rsid w:val="00DF0B4D"/>
    <w:rsid w:val="00DF0B84"/>
    <w:rsid w:val="00DF1B82"/>
    <w:rsid w:val="00DF2CD9"/>
    <w:rsid w:val="00DF506B"/>
    <w:rsid w:val="00DF53D9"/>
    <w:rsid w:val="00DF6225"/>
    <w:rsid w:val="00E010D4"/>
    <w:rsid w:val="00E0574A"/>
    <w:rsid w:val="00E16F7B"/>
    <w:rsid w:val="00E2166F"/>
    <w:rsid w:val="00E22BFE"/>
    <w:rsid w:val="00E2417A"/>
    <w:rsid w:val="00E26124"/>
    <w:rsid w:val="00E27045"/>
    <w:rsid w:val="00E30213"/>
    <w:rsid w:val="00E30249"/>
    <w:rsid w:val="00E31382"/>
    <w:rsid w:val="00E323E0"/>
    <w:rsid w:val="00E43770"/>
    <w:rsid w:val="00E474F8"/>
    <w:rsid w:val="00E53509"/>
    <w:rsid w:val="00E54200"/>
    <w:rsid w:val="00E54DF7"/>
    <w:rsid w:val="00E57278"/>
    <w:rsid w:val="00E61C60"/>
    <w:rsid w:val="00E62DE1"/>
    <w:rsid w:val="00E7439B"/>
    <w:rsid w:val="00E75B73"/>
    <w:rsid w:val="00E75F16"/>
    <w:rsid w:val="00E77F44"/>
    <w:rsid w:val="00E82DA3"/>
    <w:rsid w:val="00E857F3"/>
    <w:rsid w:val="00E90B8D"/>
    <w:rsid w:val="00E96A72"/>
    <w:rsid w:val="00EA02DD"/>
    <w:rsid w:val="00EA29A0"/>
    <w:rsid w:val="00EA5A9F"/>
    <w:rsid w:val="00EA65BB"/>
    <w:rsid w:val="00EA7EBB"/>
    <w:rsid w:val="00EB1485"/>
    <w:rsid w:val="00EB4784"/>
    <w:rsid w:val="00EB56C8"/>
    <w:rsid w:val="00EC0C39"/>
    <w:rsid w:val="00ED3B51"/>
    <w:rsid w:val="00ED4BF9"/>
    <w:rsid w:val="00ED5746"/>
    <w:rsid w:val="00ED5F18"/>
    <w:rsid w:val="00ED7494"/>
    <w:rsid w:val="00EE1880"/>
    <w:rsid w:val="00EE2C21"/>
    <w:rsid w:val="00EE4028"/>
    <w:rsid w:val="00EE56DC"/>
    <w:rsid w:val="00EE6F31"/>
    <w:rsid w:val="00EE7A88"/>
    <w:rsid w:val="00EE7BEF"/>
    <w:rsid w:val="00EF01B7"/>
    <w:rsid w:val="00EF174F"/>
    <w:rsid w:val="00EF27F1"/>
    <w:rsid w:val="00EF51ED"/>
    <w:rsid w:val="00EF6D9C"/>
    <w:rsid w:val="00F0099D"/>
    <w:rsid w:val="00F00C8E"/>
    <w:rsid w:val="00F106A0"/>
    <w:rsid w:val="00F10F1D"/>
    <w:rsid w:val="00F11C83"/>
    <w:rsid w:val="00F129EE"/>
    <w:rsid w:val="00F15950"/>
    <w:rsid w:val="00F15BCF"/>
    <w:rsid w:val="00F22087"/>
    <w:rsid w:val="00F22EDA"/>
    <w:rsid w:val="00F27D91"/>
    <w:rsid w:val="00F31F34"/>
    <w:rsid w:val="00F363A3"/>
    <w:rsid w:val="00F43415"/>
    <w:rsid w:val="00F464C2"/>
    <w:rsid w:val="00F467E6"/>
    <w:rsid w:val="00F50192"/>
    <w:rsid w:val="00F50957"/>
    <w:rsid w:val="00F51C5B"/>
    <w:rsid w:val="00F55E8E"/>
    <w:rsid w:val="00F65343"/>
    <w:rsid w:val="00F65863"/>
    <w:rsid w:val="00F67C70"/>
    <w:rsid w:val="00F7134F"/>
    <w:rsid w:val="00F75CD5"/>
    <w:rsid w:val="00F75F89"/>
    <w:rsid w:val="00F77145"/>
    <w:rsid w:val="00F80A68"/>
    <w:rsid w:val="00F814AB"/>
    <w:rsid w:val="00F815DB"/>
    <w:rsid w:val="00F835FE"/>
    <w:rsid w:val="00F83F7E"/>
    <w:rsid w:val="00F8408E"/>
    <w:rsid w:val="00F93F36"/>
    <w:rsid w:val="00F966AE"/>
    <w:rsid w:val="00FA1061"/>
    <w:rsid w:val="00FA15DB"/>
    <w:rsid w:val="00FA31D3"/>
    <w:rsid w:val="00FA3467"/>
    <w:rsid w:val="00FA3AD0"/>
    <w:rsid w:val="00FA3CB6"/>
    <w:rsid w:val="00FA48D4"/>
    <w:rsid w:val="00FA511A"/>
    <w:rsid w:val="00FB40EF"/>
    <w:rsid w:val="00FB76D4"/>
    <w:rsid w:val="00FC09D2"/>
    <w:rsid w:val="00FC23A8"/>
    <w:rsid w:val="00FC3769"/>
    <w:rsid w:val="00FD1A8A"/>
    <w:rsid w:val="00FD33D4"/>
    <w:rsid w:val="00FD4661"/>
    <w:rsid w:val="00FD6904"/>
    <w:rsid w:val="00FD6EA1"/>
    <w:rsid w:val="00FE01D7"/>
    <w:rsid w:val="00FE2E09"/>
    <w:rsid w:val="00FE3447"/>
    <w:rsid w:val="00FE5B62"/>
    <w:rsid w:val="00FE6E6F"/>
    <w:rsid w:val="00FF37F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DE081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E081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E081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E0812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E0812"/>
    <w:pPr>
      <w:widowControl w:val="0"/>
      <w:autoSpaceDE w:val="0"/>
      <w:autoSpaceDN w:val="0"/>
      <w:jc w:val="left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9840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26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0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60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60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B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171A3"/>
    <w:pPr>
      <w:spacing w:before="100" w:beforeAutospacing="1" w:after="100" w:afterAutospacing="1"/>
      <w:jc w:val="left"/>
    </w:pPr>
    <w:rPr>
      <w:lang w:eastAsia="ru-RU"/>
    </w:rPr>
  </w:style>
  <w:style w:type="character" w:styleId="af">
    <w:name w:val="Strong"/>
    <w:basedOn w:val="a0"/>
    <w:uiPriority w:val="22"/>
    <w:qFormat/>
    <w:rsid w:val="004B7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DE0812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Nonformat">
    <w:name w:val="ConsPlusNonforma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DE0812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Cell">
    <w:name w:val="ConsPlusCell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DE0812"/>
    <w:pPr>
      <w:widowControl w:val="0"/>
      <w:autoSpaceDE w:val="0"/>
      <w:autoSpaceDN w:val="0"/>
      <w:jc w:val="left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DE0812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DE0812"/>
    <w:pPr>
      <w:widowControl w:val="0"/>
      <w:autoSpaceDE w:val="0"/>
      <w:autoSpaceDN w:val="0"/>
      <w:jc w:val="left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DE0812"/>
    <w:pPr>
      <w:widowControl w:val="0"/>
      <w:autoSpaceDE w:val="0"/>
      <w:autoSpaceDN w:val="0"/>
      <w:jc w:val="left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9840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260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60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60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60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260B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60B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260BE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171A3"/>
    <w:pPr>
      <w:spacing w:before="100" w:beforeAutospacing="1" w:after="100" w:afterAutospacing="1"/>
      <w:jc w:val="left"/>
    </w:pPr>
    <w:rPr>
      <w:lang w:eastAsia="ru-RU"/>
    </w:rPr>
  </w:style>
  <w:style w:type="character" w:styleId="af">
    <w:name w:val="Strong"/>
    <w:basedOn w:val="a0"/>
    <w:uiPriority w:val="22"/>
    <w:qFormat/>
    <w:rsid w:val="004B7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hmrn.ru/raion/ekonomika/consumer_market/yarmarka/" TargetMode="External"/><Relationship Id="rId12" Type="http://schemas.openxmlformats.org/officeDocument/2006/relationships/hyperlink" Target="http://www.hmrn.ru" TargetMode="External"/><Relationship Id="rId17" Type="http://schemas.openxmlformats.org/officeDocument/2006/relationships/hyperlink" Target="consultantplus://offline/ref=A69727F4CE0AB0743E9E81B17C6EA40B0E5075C280FD5439717194A387ED5735E5C31A5ED93A5AF5FCi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9727F4CE0AB0743E9E81B17C6EA40B0E5075C280FD5439717194A387ED5735E5C31A5ED93A5BF7FCi1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9727F4CE0AB0743E9E81B17C6EA40B0E5075C280FD5439717194A387ED5735E5C31A5ED93A5BF7FCi1N" TargetMode="External"/><Relationship Id="rId10" Type="http://schemas.openxmlformats.org/officeDocument/2006/relationships/hyperlink" Target="consultantplus://offline/ref=A69727F4CE0AB0743E9E81B17C6EA40B0D5870CC85F15439717194A387FEiD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727F4CE0AB0743E9E81B17C6EA40B0D5870CC85F75439717194A387FEiDN" TargetMode="External"/><Relationship Id="rId1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2CC7-D3A5-41BA-9F5E-01796BF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34</Pages>
  <Words>8322</Words>
  <Characters>47441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Алимбекова А.А.</cp:lastModifiedBy>
  <cp:revision>663</cp:revision>
  <cp:lastPrinted>2017-07-11T12:34:00Z</cp:lastPrinted>
  <dcterms:created xsi:type="dcterms:W3CDTF">2017-04-05T05:57:00Z</dcterms:created>
  <dcterms:modified xsi:type="dcterms:W3CDTF">2018-01-12T09:27:00Z</dcterms:modified>
</cp:coreProperties>
</file>